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021" w:rsidRDefault="00664761">
      <w:pPr>
        <w:pStyle w:val="Heading1"/>
        <w:divId w:val="19405105"/>
        <w:rPr>
          <w:rFonts w:eastAsia="Times New Roman"/>
        </w:rPr>
      </w:pPr>
      <w:r>
        <w:fldChar w:fldCharType="begin"/>
      </w:r>
      <w:r w:rsidR="00AA25CE">
        <w:instrText>HYPERLINK "http://www.taskstream.com/" \t "_blank"</w:instrText>
      </w:r>
      <w:r>
        <w:fldChar w:fldCharType="separate"/>
      </w:r>
      <w:r w:rsidR="00257899">
        <w:rPr>
          <w:rFonts w:eastAsia="Times New Roman"/>
          <w:noProof/>
        </w:rPr>
        <w:drawing>
          <wp:anchor distT="0" distB="0" distL="0" distR="0" simplePos="0" relativeHeight="251658240" behindDoc="0" locked="0" layoutInCell="1" allowOverlap="0" wp14:anchorId="4BA7566B" wp14:editId="6DAB3696">
            <wp:simplePos x="0" y="0"/>
            <wp:positionH relativeFrom="column">
              <wp:align>right</wp:align>
            </wp:positionH>
            <wp:positionV relativeFrom="line">
              <wp:posOffset>0</wp:posOffset>
            </wp:positionV>
            <wp:extent cx="1333500" cy="228600"/>
            <wp:effectExtent l="0" t="0" r="9525" b="0"/>
            <wp:wrapSquare wrapText="bothSides"/>
            <wp:docPr id="2" name="Picture 2" descr="Created with Taskstream">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ed with Taskstream">
                      <a:hlinkClick r:id="rId4" tgtFrame="&quot;_blank&quot;"/>
                    </pic:cNvPr>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13335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noProof/>
        </w:rPr>
        <w:fldChar w:fldCharType="end"/>
      </w:r>
      <w:r w:rsidR="00257899">
        <w:rPr>
          <w:rFonts w:eastAsia="Times New Roman"/>
        </w:rPr>
        <w:t xml:space="preserve">2015 NCWC Lesson Plan Rubric* </w:t>
      </w:r>
    </w:p>
    <w:p w:rsidR="00786021" w:rsidRDefault="00257899">
      <w:pPr>
        <w:pStyle w:val="z-TopofForm"/>
        <w:divId w:val="19405105"/>
      </w:pPr>
      <w:r>
        <w:t>Top of Form</w:t>
      </w:r>
    </w:p>
    <w:tbl>
      <w:tblPr>
        <w:tblStyle w:val="TableGrid"/>
        <w:tblW w:w="5000" w:type="pct"/>
        <w:tblInd w:w="0" w:type="dxa"/>
        <w:tblLook w:val="04A0" w:firstRow="1" w:lastRow="0" w:firstColumn="1" w:lastColumn="0" w:noHBand="0" w:noVBand="1"/>
      </w:tblPr>
      <w:tblGrid>
        <w:gridCol w:w="1697"/>
        <w:gridCol w:w="2760"/>
        <w:gridCol w:w="2760"/>
        <w:gridCol w:w="2760"/>
        <w:gridCol w:w="2761"/>
        <w:gridCol w:w="1657"/>
      </w:tblGrid>
      <w:tr w:rsidR="00786021" w:rsidTr="002C0442">
        <w:trPr>
          <w:tblHeader/>
        </w:trPr>
        <w:tc>
          <w:tcPr>
            <w:tcW w:w="0" w:type="auto"/>
            <w:tcBorders>
              <w:top w:val="nil"/>
              <w:left w:val="nil"/>
            </w:tcBorders>
            <w:hideMark/>
          </w:tcPr>
          <w:p w:rsidR="00786021" w:rsidRDefault="00786021">
            <w:pPr>
              <w:rPr>
                <w:rFonts w:eastAsia="Times New Roman"/>
              </w:rPr>
            </w:pPr>
          </w:p>
        </w:tc>
        <w:tc>
          <w:tcPr>
            <w:tcW w:w="1028" w:type="pct"/>
            <w:shd w:val="clear" w:color="auto" w:fill="EAEAEA"/>
            <w:vAlign w:val="center"/>
            <w:hideMark/>
          </w:tcPr>
          <w:p w:rsidR="00786021" w:rsidRDefault="00257899">
            <w:pPr>
              <w:jc w:val="center"/>
              <w:rPr>
                <w:rFonts w:eastAsia="Times New Roman"/>
                <w:b/>
                <w:bCs/>
              </w:rPr>
            </w:pPr>
            <w:r>
              <w:rPr>
                <w:rFonts w:eastAsia="Times New Roman"/>
                <w:b/>
                <w:bCs/>
              </w:rPr>
              <w:t xml:space="preserve">Emerging 6.0-6.9 (60-69) </w:t>
            </w:r>
          </w:p>
        </w:tc>
        <w:tc>
          <w:tcPr>
            <w:tcW w:w="1028" w:type="pct"/>
            <w:shd w:val="clear" w:color="auto" w:fill="EAEAEA"/>
            <w:vAlign w:val="center"/>
            <w:hideMark/>
          </w:tcPr>
          <w:p w:rsidR="00786021" w:rsidRDefault="00257899">
            <w:pPr>
              <w:jc w:val="center"/>
              <w:rPr>
                <w:rFonts w:eastAsia="Times New Roman"/>
                <w:b/>
                <w:bCs/>
              </w:rPr>
            </w:pPr>
            <w:r>
              <w:rPr>
                <w:rFonts w:eastAsia="Times New Roman"/>
                <w:b/>
                <w:bCs/>
              </w:rPr>
              <w:t xml:space="preserve">Developing 7.0-7.4 (70-74) </w:t>
            </w:r>
          </w:p>
        </w:tc>
        <w:tc>
          <w:tcPr>
            <w:tcW w:w="1028" w:type="pct"/>
            <w:shd w:val="clear" w:color="auto" w:fill="EAEAEA"/>
            <w:vAlign w:val="center"/>
            <w:hideMark/>
          </w:tcPr>
          <w:p w:rsidR="00786021" w:rsidRDefault="00257899">
            <w:pPr>
              <w:jc w:val="center"/>
              <w:rPr>
                <w:rFonts w:eastAsia="Times New Roman"/>
                <w:b/>
                <w:bCs/>
              </w:rPr>
            </w:pPr>
            <w:r>
              <w:rPr>
                <w:rFonts w:eastAsia="Times New Roman"/>
                <w:b/>
                <w:bCs/>
              </w:rPr>
              <w:t xml:space="preserve">Proficient 7.5-9.6 (75-96) </w:t>
            </w:r>
          </w:p>
        </w:tc>
        <w:tc>
          <w:tcPr>
            <w:tcW w:w="1028" w:type="pct"/>
            <w:shd w:val="clear" w:color="auto" w:fill="EAEAEA"/>
            <w:vAlign w:val="center"/>
            <w:hideMark/>
          </w:tcPr>
          <w:p w:rsidR="00786021" w:rsidRDefault="00257899">
            <w:pPr>
              <w:jc w:val="center"/>
              <w:rPr>
                <w:rFonts w:eastAsia="Times New Roman"/>
                <w:b/>
                <w:bCs/>
              </w:rPr>
            </w:pPr>
            <w:r>
              <w:rPr>
                <w:rFonts w:eastAsia="Times New Roman"/>
                <w:b/>
                <w:bCs/>
              </w:rPr>
              <w:t xml:space="preserve">Accomplished 9.7-10 (97-100) </w:t>
            </w:r>
          </w:p>
        </w:tc>
        <w:tc>
          <w:tcPr>
            <w:tcW w:w="0" w:type="auto"/>
            <w:shd w:val="clear" w:color="auto" w:fill="E5FFE1"/>
            <w:hideMark/>
          </w:tcPr>
          <w:p w:rsidR="00786021" w:rsidRDefault="00257899">
            <w:pPr>
              <w:jc w:val="center"/>
              <w:rPr>
                <w:rFonts w:eastAsia="Times New Roman"/>
                <w:b/>
                <w:bCs/>
              </w:rPr>
            </w:pPr>
            <w:r>
              <w:rPr>
                <w:rFonts w:eastAsia="Times New Roman"/>
                <w:b/>
                <w:bCs/>
              </w:rPr>
              <w:t>Score/Level</w:t>
            </w:r>
          </w:p>
        </w:tc>
      </w:tr>
      <w:tr w:rsidR="00786021" w:rsidTr="002C0442">
        <w:tc>
          <w:tcPr>
            <w:tcW w:w="0" w:type="auto"/>
            <w:vMerge w:val="restart"/>
            <w:shd w:val="clear" w:color="auto" w:fill="CCFFFF"/>
            <w:hideMark/>
          </w:tcPr>
          <w:p w:rsidR="00786021" w:rsidRDefault="00257899">
            <w:pPr>
              <w:rPr>
                <w:rFonts w:eastAsia="Times New Roman"/>
              </w:rPr>
            </w:pPr>
            <w:r>
              <w:rPr>
                <w:rFonts w:eastAsia="Times New Roman"/>
              </w:rPr>
              <w:t>Essential Question and NC Standards Alignments</w:t>
            </w:r>
          </w:p>
        </w:tc>
        <w:tc>
          <w:tcPr>
            <w:tcW w:w="0" w:type="auto"/>
            <w:shd w:val="clear" w:color="auto" w:fill="FFFFFF"/>
            <w:hideMark/>
          </w:tcPr>
          <w:p w:rsidR="00786021" w:rsidRDefault="00257899">
            <w:pPr>
              <w:rPr>
                <w:rFonts w:eastAsia="Times New Roman"/>
              </w:rPr>
            </w:pPr>
            <w:r>
              <w:rPr>
                <w:rFonts w:eastAsia="Times New Roman"/>
              </w:rPr>
              <w:t xml:space="preserve">No Standards are mentioned in lesson or Standards are alluded to in lesson. Lesson is loosely related to Standards. Essential question is not present or is not related to the primary focus of the Standards. </w:t>
            </w:r>
          </w:p>
        </w:tc>
        <w:tc>
          <w:tcPr>
            <w:tcW w:w="0" w:type="auto"/>
            <w:shd w:val="clear" w:color="auto" w:fill="FFFFFF"/>
            <w:hideMark/>
          </w:tcPr>
          <w:p w:rsidR="00786021" w:rsidRDefault="00257899">
            <w:pPr>
              <w:rPr>
                <w:rFonts w:eastAsia="Times New Roman"/>
              </w:rPr>
            </w:pPr>
            <w:r>
              <w:rPr>
                <w:rFonts w:eastAsia="Times New Roman"/>
              </w:rPr>
              <w:t xml:space="preserve">Some relevant Standards are referenced. Lesson is influenced by Standards. Too many or too few Standards are included. (Lesson may name many Standards instead of focusing on important, key Standards; alternately, lesson may not name relevant key Standards). Essential question is somewhat related to the Standards. </w:t>
            </w:r>
          </w:p>
        </w:tc>
        <w:tc>
          <w:tcPr>
            <w:tcW w:w="0" w:type="auto"/>
            <w:shd w:val="clear" w:color="auto" w:fill="FFFFFF"/>
            <w:hideMark/>
          </w:tcPr>
          <w:p w:rsidR="00786021" w:rsidRDefault="00257899">
            <w:pPr>
              <w:rPr>
                <w:rFonts w:eastAsia="Times New Roman"/>
              </w:rPr>
            </w:pPr>
            <w:r>
              <w:rPr>
                <w:rFonts w:eastAsia="Times New Roman"/>
              </w:rPr>
              <w:t xml:space="preserve">Appropriate key Standards are referenced. Lesson is guided by Standards. Essential question relates to the Standards and is focal to the lesson activities. </w:t>
            </w:r>
          </w:p>
        </w:tc>
        <w:tc>
          <w:tcPr>
            <w:tcW w:w="0" w:type="auto"/>
            <w:shd w:val="clear" w:color="auto" w:fill="FFFFFF"/>
            <w:hideMark/>
          </w:tcPr>
          <w:p w:rsidR="00786021" w:rsidRDefault="00257899">
            <w:pPr>
              <w:rPr>
                <w:rFonts w:eastAsia="Times New Roman"/>
              </w:rPr>
            </w:pPr>
            <w:r>
              <w:rPr>
                <w:rFonts w:eastAsia="Times New Roman"/>
              </w:rPr>
              <w:t xml:space="preserve">All appropriate key Standards covered are referenced. Essential question aligns to the Standards and is the primary focus of the lesson as evidenced by the clear connection between the essential question and lesson plan activities, assessment, and differentiation strategies. </w:t>
            </w:r>
          </w:p>
        </w:tc>
        <w:tc>
          <w:tcPr>
            <w:tcW w:w="0" w:type="auto"/>
            <w:vMerge w:val="restart"/>
            <w:shd w:val="clear" w:color="auto" w:fill="E5FFE1"/>
            <w:hideMark/>
          </w:tcPr>
          <w:p w:rsidR="00786021" w:rsidRDefault="00257899">
            <w:pPr>
              <w:rPr>
                <w:rFonts w:eastAsia="Times New Roman"/>
              </w:rPr>
            </w:pPr>
            <w:r>
              <w:rPr>
                <w:rFonts w:eastAsia="Times New Roman"/>
              </w:rPr>
              <w:t> </w:t>
            </w:r>
            <w:r w:rsidR="001603A3">
              <w:rPr>
                <w:rFonts w:eastAsia="Times New Roman"/>
              </w:rPr>
              <w:t>6.9</w:t>
            </w:r>
          </w:p>
          <w:p w:rsidR="001603A3" w:rsidRDefault="001603A3">
            <w:pPr>
              <w:rPr>
                <w:rFonts w:eastAsia="Times New Roman"/>
              </w:rPr>
            </w:pPr>
            <w:r>
              <w:rPr>
                <w:rFonts w:eastAsia="Times New Roman"/>
              </w:rPr>
              <w:t xml:space="preserve">Although there were </w:t>
            </w:r>
            <w:proofErr w:type="gramStart"/>
            <w:r>
              <w:rPr>
                <w:rFonts w:eastAsia="Times New Roman"/>
              </w:rPr>
              <w:t>standards  listed</w:t>
            </w:r>
            <w:proofErr w:type="gramEnd"/>
            <w:r>
              <w:rPr>
                <w:rFonts w:eastAsia="Times New Roman"/>
              </w:rPr>
              <w:t>, there wasn’t an essential question.</w:t>
            </w:r>
            <w:r w:rsidR="00AA25CE">
              <w:rPr>
                <w:rFonts w:eastAsia="Times New Roman"/>
              </w:rPr>
              <w:t xml:space="preserve"> There also should have been a math standard objective listed on the lesson plan but there wasn’t one.</w:t>
            </w:r>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754976791"/>
              <w:rPr>
                <w:rFonts w:eastAsia="Times New Roman"/>
              </w:rPr>
            </w:pPr>
            <w:r>
              <w:rPr>
                <w:rFonts w:eastAsia="Times New Roman"/>
                <w:b/>
                <w:bCs/>
              </w:rPr>
              <w:t xml:space="preserve">NC- North Carolina Professional Teaching Standards (2015) </w:t>
            </w:r>
          </w:p>
          <w:p w:rsidR="00786021" w:rsidRDefault="00257899" w:rsidP="00BF639A">
            <w:pPr>
              <w:divId w:val="1465543468"/>
              <w:rPr>
                <w:rFonts w:eastAsia="Times New Roman"/>
                <w:sz w:val="17"/>
                <w:szCs w:val="17"/>
              </w:rPr>
            </w:pPr>
            <w:r>
              <w:rPr>
                <w:rFonts w:eastAsia="Times New Roman"/>
                <w:b/>
                <w:bCs/>
                <w:sz w:val="17"/>
                <w:szCs w:val="17"/>
              </w:rPr>
              <w:t>Standard:</w:t>
            </w:r>
            <w:r>
              <w:rPr>
                <w:rFonts w:eastAsia="Times New Roman"/>
                <w:sz w:val="17"/>
                <w:szCs w:val="17"/>
              </w:rPr>
              <w:t xml:space="preserve"> NCPTS.III - Teachers know the content they teach.</w:t>
            </w:r>
          </w:p>
        </w:tc>
        <w:tc>
          <w:tcPr>
            <w:tcW w:w="0" w:type="auto"/>
            <w:vMerge/>
            <w:shd w:val="clear" w:color="auto" w:fill="FFFFFF"/>
            <w:vAlign w:val="center"/>
            <w:hideMark/>
          </w:tcPr>
          <w:p w:rsidR="00786021" w:rsidRDefault="00786021">
            <w:pPr>
              <w:rPr>
                <w:rFonts w:eastAsia="Times New Roman"/>
              </w:rPr>
            </w:pPr>
          </w:p>
        </w:tc>
      </w:tr>
      <w:tr w:rsidR="00786021" w:rsidTr="002C0442">
        <w:tc>
          <w:tcPr>
            <w:tcW w:w="0" w:type="auto"/>
            <w:vMerge w:val="restart"/>
            <w:shd w:val="clear" w:color="auto" w:fill="CCFFFF"/>
            <w:hideMark/>
          </w:tcPr>
          <w:p w:rsidR="00786021" w:rsidRDefault="00257899">
            <w:pPr>
              <w:divId w:val="19405105"/>
              <w:rPr>
                <w:rFonts w:eastAsia="Times New Roman"/>
              </w:rPr>
            </w:pPr>
            <w:r>
              <w:rPr>
                <w:rFonts w:eastAsia="Times New Roman"/>
              </w:rPr>
              <w:t>Learning Targets/ Objectives</w:t>
            </w:r>
          </w:p>
        </w:tc>
        <w:tc>
          <w:tcPr>
            <w:tcW w:w="0" w:type="auto"/>
            <w:shd w:val="clear" w:color="auto" w:fill="FFFFFF"/>
            <w:hideMark/>
          </w:tcPr>
          <w:p w:rsidR="00786021" w:rsidRDefault="00257899">
            <w:pPr>
              <w:rPr>
                <w:rFonts w:eastAsia="Times New Roman"/>
              </w:rPr>
            </w:pPr>
            <w:r>
              <w:rPr>
                <w:rFonts w:eastAsia="Times New Roman"/>
              </w:rPr>
              <w:t xml:space="preserve">Learning Targets do not provide a clear sense of what students will know and be able to do as a result of the lesson. Some of the objectives are related to the Standards. </w:t>
            </w:r>
          </w:p>
        </w:tc>
        <w:tc>
          <w:tcPr>
            <w:tcW w:w="0" w:type="auto"/>
            <w:shd w:val="clear" w:color="auto" w:fill="FFFFFF"/>
            <w:hideMark/>
          </w:tcPr>
          <w:p w:rsidR="00786021" w:rsidRDefault="00257899">
            <w:pPr>
              <w:rPr>
                <w:rFonts w:eastAsia="Times New Roman"/>
              </w:rPr>
            </w:pPr>
            <w:r>
              <w:rPr>
                <w:rFonts w:eastAsia="Times New Roman"/>
              </w:rPr>
              <w:t xml:space="preserve">Learning Targets provide some sense of what students will know and be able to do as a result of the lesson. Most of the objectives are related to the Standards. </w:t>
            </w:r>
          </w:p>
        </w:tc>
        <w:tc>
          <w:tcPr>
            <w:tcW w:w="0" w:type="auto"/>
            <w:shd w:val="clear" w:color="auto" w:fill="FFFFFF"/>
            <w:hideMark/>
          </w:tcPr>
          <w:p w:rsidR="00786021" w:rsidRDefault="00257899">
            <w:pPr>
              <w:rPr>
                <w:rFonts w:eastAsia="Times New Roman"/>
              </w:rPr>
            </w:pPr>
            <w:r>
              <w:rPr>
                <w:rFonts w:eastAsia="Times New Roman"/>
              </w:rPr>
              <w:t xml:space="preserve">Learning Targets provide a clear sense of what students will know and be able to do as a result of the lesson. All objectives are clearly and closely related to the Standards. </w:t>
            </w:r>
          </w:p>
        </w:tc>
        <w:tc>
          <w:tcPr>
            <w:tcW w:w="0" w:type="auto"/>
            <w:shd w:val="clear" w:color="auto" w:fill="FFFFFF"/>
            <w:hideMark/>
          </w:tcPr>
          <w:p w:rsidR="00786021" w:rsidRDefault="00257899">
            <w:pPr>
              <w:rPr>
                <w:rFonts w:eastAsia="Times New Roman"/>
              </w:rPr>
            </w:pPr>
            <w:r>
              <w:rPr>
                <w:rFonts w:eastAsia="Times New Roman"/>
              </w:rPr>
              <w:t xml:space="preserve">Learning Targets provide a clear sense of what students will know and be able to do as a result of the lesson. All objectives are clearly and closely related to the Standards. Objectives are written as appropriate learning targets. </w:t>
            </w:r>
          </w:p>
        </w:tc>
        <w:tc>
          <w:tcPr>
            <w:tcW w:w="0" w:type="auto"/>
            <w:vMerge w:val="restart"/>
            <w:shd w:val="clear" w:color="auto" w:fill="E5FFE1"/>
            <w:hideMark/>
          </w:tcPr>
          <w:p w:rsidR="00786021" w:rsidRDefault="00257899">
            <w:pPr>
              <w:rPr>
                <w:rFonts w:eastAsia="Times New Roman"/>
              </w:rPr>
            </w:pPr>
            <w:r>
              <w:rPr>
                <w:rFonts w:eastAsia="Times New Roman"/>
              </w:rPr>
              <w:t> </w:t>
            </w:r>
            <w:r w:rsidR="00AA25CE">
              <w:rPr>
                <w:rFonts w:eastAsia="Times New Roman"/>
              </w:rPr>
              <w:t>9.3 The Learning Targets did provide a clear sense of what students will know.</w:t>
            </w:r>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1416051139"/>
              <w:rPr>
                <w:rFonts w:eastAsia="Times New Roman"/>
              </w:rPr>
            </w:pPr>
            <w:r>
              <w:rPr>
                <w:rFonts w:eastAsia="Times New Roman"/>
                <w:b/>
                <w:bCs/>
              </w:rPr>
              <w:t xml:space="preserve">NC- North Carolina Professional Teaching Standards (2015) </w:t>
            </w:r>
          </w:p>
          <w:p w:rsidR="00786021" w:rsidRDefault="00257899" w:rsidP="00BF639A">
            <w:pPr>
              <w:divId w:val="1702824826"/>
              <w:rPr>
                <w:rFonts w:eastAsia="Times New Roman"/>
                <w:sz w:val="17"/>
                <w:szCs w:val="17"/>
              </w:rPr>
            </w:pPr>
            <w:r>
              <w:rPr>
                <w:rFonts w:eastAsia="Times New Roman"/>
                <w:b/>
                <w:bCs/>
                <w:sz w:val="17"/>
                <w:szCs w:val="17"/>
              </w:rPr>
              <w:t>Standard:</w:t>
            </w:r>
            <w:r>
              <w:rPr>
                <w:rFonts w:eastAsia="Times New Roman"/>
                <w:sz w:val="17"/>
                <w:szCs w:val="17"/>
              </w:rPr>
              <w:t xml:space="preserve"> NCPTS.III - Teachers know the content they teach</w:t>
            </w:r>
            <w:r w:rsidR="00BF639A">
              <w:rPr>
                <w:rFonts w:eastAsia="Times New Roman"/>
                <w:sz w:val="17"/>
                <w:szCs w:val="17"/>
              </w:rPr>
              <w:t>.</w:t>
            </w:r>
          </w:p>
        </w:tc>
        <w:tc>
          <w:tcPr>
            <w:tcW w:w="0" w:type="auto"/>
            <w:vMerge/>
            <w:shd w:val="clear" w:color="auto" w:fill="FFFFFF"/>
            <w:vAlign w:val="center"/>
            <w:hideMark/>
          </w:tcPr>
          <w:p w:rsidR="00786021" w:rsidRDefault="00786021">
            <w:pPr>
              <w:rPr>
                <w:rFonts w:eastAsia="Times New Roman"/>
              </w:rPr>
            </w:pPr>
          </w:p>
        </w:tc>
      </w:tr>
      <w:tr w:rsidR="00786021" w:rsidTr="002C0442">
        <w:tc>
          <w:tcPr>
            <w:tcW w:w="0" w:type="auto"/>
            <w:vMerge w:val="restart"/>
            <w:shd w:val="clear" w:color="auto" w:fill="CCFFFF"/>
            <w:hideMark/>
          </w:tcPr>
          <w:p w:rsidR="00786021" w:rsidRDefault="00257899">
            <w:pPr>
              <w:rPr>
                <w:rFonts w:eastAsia="Times New Roman"/>
              </w:rPr>
            </w:pPr>
            <w:r>
              <w:rPr>
                <w:rFonts w:eastAsia="Times New Roman"/>
              </w:rPr>
              <w:t>Teacher-Created Supporting Materials and Resources</w:t>
            </w:r>
          </w:p>
        </w:tc>
        <w:tc>
          <w:tcPr>
            <w:tcW w:w="0" w:type="auto"/>
            <w:shd w:val="clear" w:color="auto" w:fill="FFFFFF"/>
            <w:hideMark/>
          </w:tcPr>
          <w:p w:rsidR="00786021" w:rsidRDefault="00257899">
            <w:pPr>
              <w:rPr>
                <w:rFonts w:eastAsia="Times New Roman"/>
              </w:rPr>
            </w:pPr>
            <w:r>
              <w:rPr>
                <w:rFonts w:eastAsia="Times New Roman"/>
              </w:rPr>
              <w:t xml:space="preserve">Supporting materials and student handouts are messy, incomplete, and/or unappealing to students. Materials do not enhance lesson. </w:t>
            </w:r>
            <w:r>
              <w:rPr>
                <w:rFonts w:eastAsia="Times New Roman"/>
              </w:rPr>
              <w:br/>
              <w:t xml:space="preserve">Many resources needed for lesson are not included in plan </w:t>
            </w:r>
          </w:p>
        </w:tc>
        <w:tc>
          <w:tcPr>
            <w:tcW w:w="0" w:type="auto"/>
            <w:shd w:val="clear" w:color="auto" w:fill="FFFFFF"/>
            <w:hideMark/>
          </w:tcPr>
          <w:p w:rsidR="00786021" w:rsidRDefault="00257899">
            <w:pPr>
              <w:rPr>
                <w:rFonts w:eastAsia="Times New Roman"/>
              </w:rPr>
            </w:pPr>
            <w:r>
              <w:rPr>
                <w:rFonts w:eastAsia="Times New Roman"/>
              </w:rPr>
              <w:t xml:space="preserve">Supporting materials and student handouts are clear and complete. Materials enhance lesson. </w:t>
            </w:r>
            <w:r>
              <w:rPr>
                <w:rFonts w:eastAsia="Times New Roman"/>
              </w:rPr>
              <w:br/>
              <w:t xml:space="preserve">Some resources needed for this lesson are not included in plan. </w:t>
            </w:r>
          </w:p>
        </w:tc>
        <w:tc>
          <w:tcPr>
            <w:tcW w:w="0" w:type="auto"/>
            <w:shd w:val="clear" w:color="auto" w:fill="FFFFFF"/>
            <w:hideMark/>
          </w:tcPr>
          <w:p w:rsidR="00786021" w:rsidRDefault="00257899">
            <w:pPr>
              <w:rPr>
                <w:rFonts w:eastAsia="Times New Roman"/>
              </w:rPr>
            </w:pPr>
            <w:r>
              <w:rPr>
                <w:rFonts w:eastAsia="Times New Roman"/>
              </w:rPr>
              <w:t>Supporting materials and student handouts are clear, complete, and appealing to students. Materials enhance lesson significantly.</w:t>
            </w:r>
            <w:r>
              <w:rPr>
                <w:rFonts w:eastAsia="Times New Roman"/>
              </w:rPr>
              <w:br/>
              <w:t xml:space="preserve">Resources needed for this lesson, including media, are included in plan. </w:t>
            </w:r>
          </w:p>
        </w:tc>
        <w:tc>
          <w:tcPr>
            <w:tcW w:w="0" w:type="auto"/>
            <w:shd w:val="clear" w:color="auto" w:fill="FFFFFF"/>
            <w:hideMark/>
          </w:tcPr>
          <w:p w:rsidR="00786021" w:rsidRDefault="00257899">
            <w:pPr>
              <w:rPr>
                <w:rFonts w:eastAsia="Times New Roman"/>
              </w:rPr>
            </w:pPr>
            <w:r>
              <w:rPr>
                <w:rFonts w:eastAsia="Times New Roman"/>
              </w:rPr>
              <w:t>Supporting materials and student handouts are clear, complete, and appealing to students. Supporting materials encourage critical thinking. Materials enhance lesson significantly.</w:t>
            </w:r>
            <w:r>
              <w:rPr>
                <w:rFonts w:eastAsia="Times New Roman"/>
              </w:rPr>
              <w:br/>
              <w:t xml:space="preserve">Resources needed for this lesson, including media, are included in plan, and notes about assembling materials, contacting outside guests, or locating additional resources are included, as well. </w:t>
            </w:r>
          </w:p>
        </w:tc>
        <w:tc>
          <w:tcPr>
            <w:tcW w:w="0" w:type="auto"/>
            <w:vMerge w:val="restart"/>
            <w:shd w:val="clear" w:color="auto" w:fill="E5FFE1"/>
            <w:hideMark/>
          </w:tcPr>
          <w:p w:rsidR="00786021" w:rsidRDefault="00257899">
            <w:pPr>
              <w:rPr>
                <w:rFonts w:eastAsia="Times New Roman"/>
              </w:rPr>
            </w:pPr>
            <w:r>
              <w:rPr>
                <w:rFonts w:eastAsia="Times New Roman"/>
              </w:rPr>
              <w:t> </w:t>
            </w:r>
            <w:r w:rsidR="00B6112B">
              <w:rPr>
                <w:rFonts w:eastAsia="Times New Roman"/>
              </w:rPr>
              <w:t>7.5</w:t>
            </w:r>
            <w:r w:rsidR="002C4863">
              <w:rPr>
                <w:rFonts w:eastAsia="Times New Roman"/>
              </w:rPr>
              <w:t xml:space="preserve"> There were some materials in the lesson plan but all the materials were not listed so that it was efficient enough to support the lesson. Computers should have been listed.</w:t>
            </w:r>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1617639179"/>
              <w:rPr>
                <w:rFonts w:eastAsia="Times New Roman"/>
              </w:rPr>
            </w:pPr>
            <w:r>
              <w:rPr>
                <w:rFonts w:eastAsia="Times New Roman"/>
                <w:b/>
                <w:bCs/>
              </w:rPr>
              <w:t xml:space="preserve">NC- North Carolina Professional Teaching Standards (2015) </w:t>
            </w:r>
          </w:p>
          <w:p w:rsidR="00786021" w:rsidRDefault="00257899" w:rsidP="00BF639A">
            <w:pPr>
              <w:divId w:val="1661037044"/>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786021" w:rsidRDefault="00786021">
            <w:pPr>
              <w:rPr>
                <w:rFonts w:eastAsia="Times New Roman"/>
              </w:rPr>
            </w:pPr>
          </w:p>
        </w:tc>
      </w:tr>
      <w:tr w:rsidR="00786021" w:rsidTr="002C0442">
        <w:tc>
          <w:tcPr>
            <w:tcW w:w="0" w:type="auto"/>
            <w:vMerge w:val="restart"/>
            <w:shd w:val="clear" w:color="auto" w:fill="CCFFFF"/>
            <w:hideMark/>
          </w:tcPr>
          <w:p w:rsidR="00786021" w:rsidRDefault="00257899">
            <w:pPr>
              <w:rPr>
                <w:rFonts w:eastAsia="Times New Roman"/>
              </w:rPr>
            </w:pPr>
            <w:r>
              <w:rPr>
                <w:rFonts w:eastAsia="Times New Roman"/>
              </w:rPr>
              <w:t>Pre-Assessment (Access Prior Knowledge)</w:t>
            </w:r>
          </w:p>
        </w:tc>
        <w:tc>
          <w:tcPr>
            <w:tcW w:w="0" w:type="auto"/>
            <w:shd w:val="clear" w:color="auto" w:fill="FFFFFF"/>
            <w:hideMark/>
          </w:tcPr>
          <w:p w:rsidR="00786021" w:rsidRDefault="00257899">
            <w:pPr>
              <w:rPr>
                <w:rFonts w:eastAsia="Times New Roman"/>
              </w:rPr>
            </w:pPr>
            <w:r>
              <w:rPr>
                <w:rFonts w:eastAsia="Times New Roman"/>
              </w:rPr>
              <w:t xml:space="preserve">Pre-Assessment is somewhat related to learning targets and Standards. Assessment is not appropriate for all students' learning styles and strengths. </w:t>
            </w:r>
          </w:p>
        </w:tc>
        <w:tc>
          <w:tcPr>
            <w:tcW w:w="0" w:type="auto"/>
            <w:shd w:val="clear" w:color="auto" w:fill="FFFFFF"/>
            <w:hideMark/>
          </w:tcPr>
          <w:p w:rsidR="00786021" w:rsidRDefault="00257899">
            <w:pPr>
              <w:rPr>
                <w:rFonts w:eastAsia="Times New Roman"/>
              </w:rPr>
            </w:pPr>
            <w:r>
              <w:rPr>
                <w:rFonts w:eastAsia="Times New Roman"/>
              </w:rPr>
              <w:t xml:space="preserve">Pre-Assessment is related to learning targets and Standards. Assessment is less accessible for students with certain learning styles and strengths. </w:t>
            </w:r>
          </w:p>
        </w:tc>
        <w:tc>
          <w:tcPr>
            <w:tcW w:w="0" w:type="auto"/>
            <w:shd w:val="clear" w:color="auto" w:fill="FFFFFF"/>
            <w:hideMark/>
          </w:tcPr>
          <w:p w:rsidR="00786021" w:rsidRDefault="00257899">
            <w:pPr>
              <w:rPr>
                <w:rFonts w:eastAsia="Times New Roman"/>
              </w:rPr>
            </w:pPr>
            <w:r>
              <w:rPr>
                <w:rFonts w:eastAsia="Times New Roman"/>
              </w:rPr>
              <w:t xml:space="preserve">Pre-Assessment is directly related to learning targets and Standards. Assessment provides opportunities for students with varying learning styles and strengths to excel. </w:t>
            </w:r>
          </w:p>
        </w:tc>
        <w:tc>
          <w:tcPr>
            <w:tcW w:w="0" w:type="auto"/>
            <w:shd w:val="clear" w:color="auto" w:fill="FFFFFF"/>
            <w:hideMark/>
          </w:tcPr>
          <w:p w:rsidR="00786021" w:rsidRDefault="00257899">
            <w:pPr>
              <w:rPr>
                <w:rFonts w:eastAsia="Times New Roman"/>
              </w:rPr>
            </w:pPr>
            <w:r>
              <w:rPr>
                <w:rFonts w:eastAsia="Times New Roman"/>
              </w:rPr>
              <w:t xml:space="preserve">Pre-Assessment is directly related to learning targets and Standards. Both formative and summative assessment are included. Assessment provides opportunities for </w:t>
            </w:r>
            <w:r>
              <w:rPr>
                <w:rFonts w:eastAsia="Times New Roman"/>
              </w:rPr>
              <w:lastRenderedPageBreak/>
              <w:t xml:space="preserve">students with varying learning styles and strengths to excel. </w:t>
            </w:r>
          </w:p>
        </w:tc>
        <w:tc>
          <w:tcPr>
            <w:tcW w:w="0" w:type="auto"/>
            <w:vMerge w:val="restart"/>
            <w:shd w:val="clear" w:color="auto" w:fill="E5FFE1"/>
            <w:hideMark/>
          </w:tcPr>
          <w:p w:rsidR="00786021" w:rsidRDefault="00257899">
            <w:pPr>
              <w:rPr>
                <w:rFonts w:eastAsia="Times New Roman"/>
              </w:rPr>
            </w:pPr>
            <w:r>
              <w:rPr>
                <w:rFonts w:eastAsia="Times New Roman"/>
              </w:rPr>
              <w:lastRenderedPageBreak/>
              <w:t> </w:t>
            </w:r>
            <w:r w:rsidR="00B6112B">
              <w:rPr>
                <w:rFonts w:eastAsia="Times New Roman"/>
              </w:rPr>
              <w:t>6.0</w:t>
            </w:r>
            <w:r w:rsidR="002C4863">
              <w:rPr>
                <w:rFonts w:eastAsia="Times New Roman"/>
              </w:rPr>
              <w:t xml:space="preserve"> There was not pre-assessment listed on the lesson plan. The teacher assumes the students already know </w:t>
            </w:r>
            <w:r w:rsidR="002C4863">
              <w:rPr>
                <w:rFonts w:eastAsia="Times New Roman"/>
              </w:rPr>
              <w:lastRenderedPageBreak/>
              <w:t>how to sort and graph.</w:t>
            </w:r>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925305852"/>
              <w:rPr>
                <w:rFonts w:eastAsia="Times New Roman"/>
              </w:rPr>
            </w:pPr>
            <w:r>
              <w:rPr>
                <w:rFonts w:eastAsia="Times New Roman"/>
                <w:b/>
                <w:bCs/>
              </w:rPr>
              <w:t xml:space="preserve">NC- North Carolina Professional Teaching Standards (2015) </w:t>
            </w:r>
          </w:p>
          <w:p w:rsidR="00786021" w:rsidRDefault="00257899" w:rsidP="00BF639A">
            <w:pPr>
              <w:divId w:val="540283393"/>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786021" w:rsidRDefault="00786021">
            <w:pPr>
              <w:rPr>
                <w:rFonts w:eastAsia="Times New Roman"/>
              </w:rPr>
            </w:pPr>
          </w:p>
        </w:tc>
      </w:tr>
      <w:tr w:rsidR="00786021" w:rsidTr="002C0442">
        <w:tc>
          <w:tcPr>
            <w:tcW w:w="0" w:type="auto"/>
            <w:vMerge w:val="restart"/>
            <w:shd w:val="clear" w:color="auto" w:fill="CCFFFF"/>
            <w:hideMark/>
          </w:tcPr>
          <w:p w:rsidR="00786021" w:rsidRDefault="00257899">
            <w:pPr>
              <w:rPr>
                <w:rFonts w:eastAsia="Times New Roman"/>
              </w:rPr>
            </w:pPr>
            <w:r>
              <w:rPr>
                <w:rFonts w:eastAsia="Times New Roman"/>
              </w:rPr>
              <w:t>Teacher Input – Instructional Activities</w:t>
            </w:r>
          </w:p>
        </w:tc>
        <w:tc>
          <w:tcPr>
            <w:tcW w:w="0" w:type="auto"/>
            <w:shd w:val="clear" w:color="auto" w:fill="FFFFFF"/>
            <w:hideMark/>
          </w:tcPr>
          <w:p w:rsidR="00786021" w:rsidRDefault="00257899">
            <w:pPr>
              <w:rPr>
                <w:rFonts w:eastAsia="Times New Roman"/>
              </w:rPr>
            </w:pPr>
            <w:r>
              <w:rPr>
                <w:rFonts w:eastAsia="Times New Roman"/>
              </w:rPr>
              <w:t xml:space="preserve">Activities relate peripherally to learning targets. Some activities are extraneous or irrelevant. Activities are not accessible to students with different learning styles and strengths. </w:t>
            </w:r>
          </w:p>
        </w:tc>
        <w:tc>
          <w:tcPr>
            <w:tcW w:w="0" w:type="auto"/>
            <w:shd w:val="clear" w:color="auto" w:fill="FFFFFF"/>
            <w:hideMark/>
          </w:tcPr>
          <w:p w:rsidR="00786021" w:rsidRDefault="00257899">
            <w:pPr>
              <w:rPr>
                <w:rFonts w:eastAsia="Times New Roman"/>
              </w:rPr>
            </w:pPr>
            <w:r>
              <w:rPr>
                <w:rFonts w:eastAsia="Times New Roman"/>
              </w:rPr>
              <w:t xml:space="preserve">Activities relate to learning targets. A few activities may be extraneous or irrelevant. Activities are accessible to students of more than one learning style of strength. </w:t>
            </w:r>
          </w:p>
        </w:tc>
        <w:tc>
          <w:tcPr>
            <w:tcW w:w="0" w:type="auto"/>
            <w:shd w:val="clear" w:color="auto" w:fill="FFFFFF"/>
            <w:hideMark/>
          </w:tcPr>
          <w:p w:rsidR="00786021" w:rsidRDefault="00257899">
            <w:pPr>
              <w:rPr>
                <w:rFonts w:eastAsia="Times New Roman"/>
              </w:rPr>
            </w:pPr>
            <w:r>
              <w:rPr>
                <w:rFonts w:eastAsia="Times New Roman"/>
              </w:rPr>
              <w:t xml:space="preserve">Activities provide a logical path to meeting learning targets. No activities are extraneous or irrelevant. Students of many learning styles and strengths can benefit from activities. </w:t>
            </w:r>
          </w:p>
        </w:tc>
        <w:tc>
          <w:tcPr>
            <w:tcW w:w="0" w:type="auto"/>
            <w:shd w:val="clear" w:color="auto" w:fill="FFFFFF"/>
            <w:hideMark/>
          </w:tcPr>
          <w:p w:rsidR="00786021" w:rsidRDefault="00257899">
            <w:pPr>
              <w:rPr>
                <w:rFonts w:eastAsia="Times New Roman"/>
              </w:rPr>
            </w:pPr>
            <w:r>
              <w:rPr>
                <w:rFonts w:eastAsia="Times New Roman"/>
              </w:rPr>
              <w:t xml:space="preserve">Activities follow best practices and provide a logical path to meeting learning targets. Students of many learning styles and strengths can benefit from activities. Activities use an inquiry or problem-based approach. </w:t>
            </w:r>
          </w:p>
        </w:tc>
        <w:tc>
          <w:tcPr>
            <w:tcW w:w="0" w:type="auto"/>
            <w:vMerge w:val="restart"/>
            <w:shd w:val="clear" w:color="auto" w:fill="E5FFE1"/>
            <w:hideMark/>
          </w:tcPr>
          <w:p w:rsidR="00786021" w:rsidRDefault="00257899">
            <w:pPr>
              <w:rPr>
                <w:rFonts w:eastAsia="Times New Roman"/>
              </w:rPr>
            </w:pPr>
            <w:r>
              <w:rPr>
                <w:rFonts w:eastAsia="Times New Roman"/>
              </w:rPr>
              <w:t> </w:t>
            </w:r>
            <w:r w:rsidR="00B6112B">
              <w:rPr>
                <w:rFonts w:eastAsia="Times New Roman"/>
              </w:rPr>
              <w:t>6.0</w:t>
            </w:r>
            <w:r w:rsidR="00C50B89">
              <w:rPr>
                <w:rFonts w:eastAsia="Times New Roman"/>
              </w:rPr>
              <w:t xml:space="preserve">. There </w:t>
            </w:r>
            <w:r w:rsidR="00C26AF3">
              <w:rPr>
                <w:rFonts w:eastAsia="Times New Roman"/>
              </w:rPr>
              <w:t>were</w:t>
            </w:r>
            <w:r w:rsidR="00C50B89">
              <w:rPr>
                <w:rFonts w:eastAsia="Times New Roman"/>
              </w:rPr>
              <w:t xml:space="preserve"> no instructional activities to describe what a spreadsheet is and what they are used for.</w:t>
            </w:r>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999383612"/>
              <w:rPr>
                <w:rFonts w:eastAsia="Times New Roman"/>
              </w:rPr>
            </w:pPr>
            <w:r>
              <w:rPr>
                <w:rFonts w:eastAsia="Times New Roman"/>
                <w:b/>
                <w:bCs/>
              </w:rPr>
              <w:t xml:space="preserve">NC- North Carolina Professional Teaching Standards (2015) </w:t>
            </w:r>
          </w:p>
          <w:p w:rsidR="00786021" w:rsidRDefault="00257899" w:rsidP="00BF639A">
            <w:pPr>
              <w:divId w:val="293221214"/>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786021" w:rsidRDefault="00786021">
            <w:pPr>
              <w:rPr>
                <w:rFonts w:eastAsia="Times New Roman"/>
              </w:rPr>
            </w:pPr>
          </w:p>
        </w:tc>
      </w:tr>
      <w:tr w:rsidR="00786021" w:rsidTr="002C0442">
        <w:tc>
          <w:tcPr>
            <w:tcW w:w="0" w:type="auto"/>
            <w:vMerge w:val="restart"/>
            <w:shd w:val="clear" w:color="auto" w:fill="CCFFFF"/>
            <w:hideMark/>
          </w:tcPr>
          <w:p w:rsidR="00786021" w:rsidRDefault="00257899">
            <w:pPr>
              <w:rPr>
                <w:rFonts w:eastAsia="Times New Roman"/>
              </w:rPr>
            </w:pPr>
            <w:r>
              <w:rPr>
                <w:rFonts w:eastAsia="Times New Roman"/>
              </w:rPr>
              <w:t>Guided Practice – Instructional Activities</w:t>
            </w:r>
          </w:p>
        </w:tc>
        <w:tc>
          <w:tcPr>
            <w:tcW w:w="0" w:type="auto"/>
            <w:shd w:val="clear" w:color="auto" w:fill="FFFFFF"/>
            <w:hideMark/>
          </w:tcPr>
          <w:p w:rsidR="00786021" w:rsidRDefault="00257899">
            <w:pPr>
              <w:rPr>
                <w:rFonts w:eastAsia="Times New Roman"/>
              </w:rPr>
            </w:pPr>
            <w:r>
              <w:rPr>
                <w:rFonts w:eastAsia="Times New Roman"/>
              </w:rPr>
              <w:t xml:space="preserve">Activities relate peripherally to learning targets. Some activities are extraneous or irrelevant. Activities are not accessible to students with different learning styles and strengths. </w:t>
            </w:r>
          </w:p>
        </w:tc>
        <w:tc>
          <w:tcPr>
            <w:tcW w:w="0" w:type="auto"/>
            <w:shd w:val="clear" w:color="auto" w:fill="FFFFFF"/>
            <w:hideMark/>
          </w:tcPr>
          <w:p w:rsidR="00786021" w:rsidRDefault="00257899">
            <w:pPr>
              <w:rPr>
                <w:rFonts w:eastAsia="Times New Roman"/>
              </w:rPr>
            </w:pPr>
            <w:r>
              <w:rPr>
                <w:rFonts w:eastAsia="Times New Roman"/>
              </w:rPr>
              <w:t xml:space="preserve">Activities relate to learning targets. A few activities may be extraneous or irrelevant. Activities are accessible to students of more than one learning style of strength. </w:t>
            </w:r>
          </w:p>
        </w:tc>
        <w:tc>
          <w:tcPr>
            <w:tcW w:w="0" w:type="auto"/>
            <w:shd w:val="clear" w:color="auto" w:fill="FFFFFF"/>
            <w:hideMark/>
          </w:tcPr>
          <w:p w:rsidR="00786021" w:rsidRDefault="00257899">
            <w:pPr>
              <w:rPr>
                <w:rFonts w:eastAsia="Times New Roman"/>
              </w:rPr>
            </w:pPr>
            <w:r>
              <w:rPr>
                <w:rFonts w:eastAsia="Times New Roman"/>
              </w:rPr>
              <w:t xml:space="preserve">Activities provide a logical path to meeting learning targets. No activities are extraneous or irrelevant. Students of many learning styles and strengths can benefit from activities. </w:t>
            </w:r>
          </w:p>
        </w:tc>
        <w:tc>
          <w:tcPr>
            <w:tcW w:w="0" w:type="auto"/>
            <w:shd w:val="clear" w:color="auto" w:fill="FFFFFF"/>
            <w:hideMark/>
          </w:tcPr>
          <w:p w:rsidR="00786021" w:rsidRDefault="00257899">
            <w:pPr>
              <w:rPr>
                <w:rFonts w:eastAsia="Times New Roman"/>
              </w:rPr>
            </w:pPr>
            <w:r>
              <w:rPr>
                <w:rFonts w:eastAsia="Times New Roman"/>
              </w:rPr>
              <w:t xml:space="preserve">Activities follow best practices and provide a logical path to meeting learning targets. Students of many learning styles and strengths can benefit from activities. Activities use an inquiry or problem-based approach. </w:t>
            </w:r>
          </w:p>
        </w:tc>
        <w:tc>
          <w:tcPr>
            <w:tcW w:w="0" w:type="auto"/>
            <w:vMerge w:val="restart"/>
            <w:shd w:val="clear" w:color="auto" w:fill="E5FFE1"/>
            <w:hideMark/>
          </w:tcPr>
          <w:p w:rsidR="00786021" w:rsidRDefault="00257899">
            <w:pPr>
              <w:rPr>
                <w:rFonts w:eastAsia="Times New Roman"/>
              </w:rPr>
            </w:pPr>
            <w:r>
              <w:rPr>
                <w:rFonts w:eastAsia="Times New Roman"/>
              </w:rPr>
              <w:t> </w:t>
            </w:r>
            <w:r w:rsidR="00B6112B">
              <w:rPr>
                <w:rFonts w:eastAsia="Times New Roman"/>
              </w:rPr>
              <w:t>6.0</w:t>
            </w:r>
            <w:r w:rsidR="00E13817">
              <w:rPr>
                <w:rFonts w:eastAsia="Times New Roman"/>
              </w:rPr>
              <w:t xml:space="preserve"> There was not a guided practice section in this lesson plan. The teacher just tells the students what to do.</w:t>
            </w:r>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177039640"/>
              <w:rPr>
                <w:rFonts w:eastAsia="Times New Roman"/>
              </w:rPr>
            </w:pPr>
            <w:r>
              <w:rPr>
                <w:rFonts w:eastAsia="Times New Roman"/>
                <w:b/>
                <w:bCs/>
              </w:rPr>
              <w:t xml:space="preserve">NC- North Carolina Professional Teaching Standards (2015) </w:t>
            </w:r>
          </w:p>
          <w:p w:rsidR="00786021" w:rsidRDefault="00257899" w:rsidP="00BF639A">
            <w:pPr>
              <w:divId w:val="797068981"/>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786021" w:rsidRDefault="00786021">
            <w:pPr>
              <w:rPr>
                <w:rFonts w:eastAsia="Times New Roman"/>
              </w:rPr>
            </w:pPr>
          </w:p>
        </w:tc>
      </w:tr>
      <w:tr w:rsidR="00786021" w:rsidTr="002C0442">
        <w:tc>
          <w:tcPr>
            <w:tcW w:w="0" w:type="auto"/>
            <w:vMerge w:val="restart"/>
            <w:shd w:val="clear" w:color="auto" w:fill="CCFFFF"/>
            <w:hideMark/>
          </w:tcPr>
          <w:p w:rsidR="00786021" w:rsidRDefault="00257899">
            <w:pPr>
              <w:rPr>
                <w:rFonts w:eastAsia="Times New Roman"/>
              </w:rPr>
            </w:pPr>
            <w:r>
              <w:rPr>
                <w:rFonts w:eastAsia="Times New Roman"/>
              </w:rPr>
              <w:t>Independent Practice – Instructional Activities</w:t>
            </w:r>
          </w:p>
        </w:tc>
        <w:tc>
          <w:tcPr>
            <w:tcW w:w="0" w:type="auto"/>
            <w:shd w:val="clear" w:color="auto" w:fill="FFFFFF"/>
            <w:hideMark/>
          </w:tcPr>
          <w:p w:rsidR="00786021" w:rsidRDefault="00257899">
            <w:pPr>
              <w:rPr>
                <w:rFonts w:eastAsia="Times New Roman"/>
              </w:rPr>
            </w:pPr>
            <w:r>
              <w:rPr>
                <w:rFonts w:eastAsia="Times New Roman"/>
              </w:rPr>
              <w:t xml:space="preserve">Activities relate peripherally to learning targets. Some activities are extraneous or irrelevant. Activities are not accessible to students with different learning styles and strengths. </w:t>
            </w:r>
          </w:p>
        </w:tc>
        <w:tc>
          <w:tcPr>
            <w:tcW w:w="0" w:type="auto"/>
            <w:shd w:val="clear" w:color="auto" w:fill="FFFFFF"/>
            <w:hideMark/>
          </w:tcPr>
          <w:p w:rsidR="00786021" w:rsidRDefault="00257899">
            <w:pPr>
              <w:rPr>
                <w:rFonts w:eastAsia="Times New Roman"/>
              </w:rPr>
            </w:pPr>
            <w:r>
              <w:rPr>
                <w:rFonts w:eastAsia="Times New Roman"/>
              </w:rPr>
              <w:t xml:space="preserve">Activities relate to learning targets. A few activities may be extraneous or irrelevant. Activities are accessible to students of more than one learning style of strength. </w:t>
            </w:r>
          </w:p>
        </w:tc>
        <w:tc>
          <w:tcPr>
            <w:tcW w:w="0" w:type="auto"/>
            <w:shd w:val="clear" w:color="auto" w:fill="FFFFFF"/>
            <w:hideMark/>
          </w:tcPr>
          <w:p w:rsidR="00786021" w:rsidRDefault="00257899">
            <w:pPr>
              <w:rPr>
                <w:rFonts w:eastAsia="Times New Roman"/>
              </w:rPr>
            </w:pPr>
            <w:r>
              <w:rPr>
                <w:rFonts w:eastAsia="Times New Roman"/>
              </w:rPr>
              <w:t xml:space="preserve">Activities provide a logical path to meeting learning targets. No activities are extraneous or irrelevant. Students of many learning styles and strengths can benefit from activities. </w:t>
            </w:r>
          </w:p>
        </w:tc>
        <w:tc>
          <w:tcPr>
            <w:tcW w:w="0" w:type="auto"/>
            <w:shd w:val="clear" w:color="auto" w:fill="FFFFFF"/>
            <w:hideMark/>
          </w:tcPr>
          <w:p w:rsidR="00786021" w:rsidRDefault="00257899">
            <w:pPr>
              <w:rPr>
                <w:rFonts w:eastAsia="Times New Roman"/>
              </w:rPr>
            </w:pPr>
            <w:r>
              <w:rPr>
                <w:rFonts w:eastAsia="Times New Roman"/>
              </w:rPr>
              <w:t xml:space="preserve">Activities follow best practices and provide a logical path to meeting learning targets. Students of many learning styles and strengths can benefit from activities. Activities use an inquiry or problem-based approach. </w:t>
            </w:r>
          </w:p>
        </w:tc>
        <w:tc>
          <w:tcPr>
            <w:tcW w:w="0" w:type="auto"/>
            <w:vMerge w:val="restart"/>
            <w:shd w:val="clear" w:color="auto" w:fill="E5FFE1"/>
            <w:hideMark/>
          </w:tcPr>
          <w:p w:rsidR="00786021" w:rsidRDefault="00257899">
            <w:pPr>
              <w:rPr>
                <w:rFonts w:eastAsia="Times New Roman"/>
              </w:rPr>
            </w:pPr>
            <w:r>
              <w:rPr>
                <w:rFonts w:eastAsia="Times New Roman"/>
              </w:rPr>
              <w:t> </w:t>
            </w:r>
            <w:r w:rsidR="00B6112B">
              <w:rPr>
                <w:rFonts w:eastAsia="Times New Roman"/>
              </w:rPr>
              <w:t>7.9</w:t>
            </w:r>
            <w:r w:rsidR="00E13817">
              <w:rPr>
                <w:rFonts w:eastAsia="Times New Roman"/>
              </w:rPr>
              <w:t xml:space="preserve"> The activity in the lesson is telling the students what to do but not all students can learn this way so it is not benefitting </w:t>
            </w:r>
            <w:r w:rsidR="007A332E">
              <w:rPr>
                <w:rFonts w:eastAsia="Times New Roman"/>
              </w:rPr>
              <w:t>all</w:t>
            </w:r>
            <w:r w:rsidR="00E13817">
              <w:rPr>
                <w:rFonts w:eastAsia="Times New Roman"/>
              </w:rPr>
              <w:t xml:space="preserve"> the students different learning styles.</w:t>
            </w:r>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181744532"/>
              <w:rPr>
                <w:rFonts w:eastAsia="Times New Roman"/>
              </w:rPr>
            </w:pPr>
            <w:r>
              <w:rPr>
                <w:rFonts w:eastAsia="Times New Roman"/>
                <w:b/>
                <w:bCs/>
              </w:rPr>
              <w:t xml:space="preserve">NC- North Carolina Professional Teaching Standards (2015) </w:t>
            </w:r>
          </w:p>
          <w:p w:rsidR="00786021" w:rsidRDefault="00257899" w:rsidP="00BF639A">
            <w:pPr>
              <w:divId w:val="766539985"/>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786021" w:rsidRDefault="00786021">
            <w:pPr>
              <w:rPr>
                <w:rFonts w:eastAsia="Times New Roman"/>
              </w:rPr>
            </w:pPr>
          </w:p>
        </w:tc>
      </w:tr>
      <w:tr w:rsidR="00786021" w:rsidTr="002C0442">
        <w:tc>
          <w:tcPr>
            <w:tcW w:w="0" w:type="auto"/>
            <w:vMerge w:val="restart"/>
            <w:shd w:val="clear" w:color="auto" w:fill="CCFFFF"/>
            <w:hideMark/>
          </w:tcPr>
          <w:p w:rsidR="00786021" w:rsidRDefault="00257899">
            <w:pPr>
              <w:rPr>
                <w:rFonts w:eastAsia="Times New Roman"/>
              </w:rPr>
            </w:pPr>
            <w:r>
              <w:rPr>
                <w:rFonts w:eastAsia="Times New Roman"/>
              </w:rPr>
              <w:t>Assessment</w:t>
            </w:r>
          </w:p>
        </w:tc>
        <w:tc>
          <w:tcPr>
            <w:tcW w:w="0" w:type="auto"/>
            <w:shd w:val="clear" w:color="auto" w:fill="FFFFFF"/>
            <w:hideMark/>
          </w:tcPr>
          <w:p w:rsidR="00786021" w:rsidRDefault="00257899">
            <w:pPr>
              <w:rPr>
                <w:rFonts w:eastAsia="Times New Roman"/>
              </w:rPr>
            </w:pPr>
            <w:r>
              <w:rPr>
                <w:rFonts w:eastAsia="Times New Roman"/>
              </w:rPr>
              <w:t xml:space="preserve">Assessment is somewhat related to learning targets and Standards. Assessment is not appropriate for all students' learning styles and strengths. </w:t>
            </w:r>
          </w:p>
        </w:tc>
        <w:tc>
          <w:tcPr>
            <w:tcW w:w="0" w:type="auto"/>
            <w:shd w:val="clear" w:color="auto" w:fill="FFFFFF"/>
            <w:hideMark/>
          </w:tcPr>
          <w:p w:rsidR="00786021" w:rsidRDefault="00257899">
            <w:pPr>
              <w:rPr>
                <w:rFonts w:eastAsia="Times New Roman"/>
              </w:rPr>
            </w:pPr>
            <w:r>
              <w:rPr>
                <w:rFonts w:eastAsia="Times New Roman"/>
              </w:rPr>
              <w:t xml:space="preserve">Assessment is related to learning targets and Standards. Assessment is less accessible for students with certain learning styles and strengths. </w:t>
            </w:r>
          </w:p>
        </w:tc>
        <w:tc>
          <w:tcPr>
            <w:tcW w:w="0" w:type="auto"/>
            <w:shd w:val="clear" w:color="auto" w:fill="FFFFFF"/>
            <w:hideMark/>
          </w:tcPr>
          <w:p w:rsidR="00786021" w:rsidRDefault="00257899">
            <w:pPr>
              <w:rPr>
                <w:rFonts w:eastAsia="Times New Roman"/>
              </w:rPr>
            </w:pPr>
            <w:r>
              <w:rPr>
                <w:rFonts w:eastAsia="Times New Roman"/>
              </w:rPr>
              <w:t xml:space="preserve">Assessment is directly related to learning targets and Standards. Assessment provides opportunities for students with varying learning styles and strengths to excel. </w:t>
            </w:r>
          </w:p>
        </w:tc>
        <w:tc>
          <w:tcPr>
            <w:tcW w:w="0" w:type="auto"/>
            <w:shd w:val="clear" w:color="auto" w:fill="FFFFFF"/>
            <w:hideMark/>
          </w:tcPr>
          <w:p w:rsidR="00786021" w:rsidRDefault="00257899">
            <w:pPr>
              <w:rPr>
                <w:rFonts w:eastAsia="Times New Roman"/>
              </w:rPr>
            </w:pPr>
            <w:r>
              <w:rPr>
                <w:rFonts w:eastAsia="Times New Roman"/>
              </w:rPr>
              <w:t xml:space="preserve">Assessment is directly related to learning targets and Standards. Both formative and summative assessment are included. Assessment provides opportunities for students with varying learning styles and strengths to excel. </w:t>
            </w:r>
          </w:p>
        </w:tc>
        <w:tc>
          <w:tcPr>
            <w:tcW w:w="0" w:type="auto"/>
            <w:vMerge w:val="restart"/>
            <w:shd w:val="clear" w:color="auto" w:fill="E5FFE1"/>
            <w:hideMark/>
          </w:tcPr>
          <w:p w:rsidR="00786021" w:rsidRDefault="00257899">
            <w:pPr>
              <w:rPr>
                <w:rFonts w:eastAsia="Times New Roman"/>
              </w:rPr>
            </w:pPr>
            <w:r>
              <w:rPr>
                <w:rFonts w:eastAsia="Times New Roman"/>
              </w:rPr>
              <w:t> </w:t>
            </w:r>
            <w:r w:rsidR="00B6112B">
              <w:rPr>
                <w:rFonts w:eastAsia="Times New Roman"/>
              </w:rPr>
              <w:t>7.0</w:t>
            </w:r>
            <w:r w:rsidR="007A332E">
              <w:rPr>
                <w:rFonts w:eastAsia="Times New Roman"/>
              </w:rPr>
              <w:t xml:space="preserve"> There was not both a summative and formative assessment in this lesson plan.</w:t>
            </w:r>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232470232"/>
              <w:rPr>
                <w:rFonts w:eastAsia="Times New Roman"/>
              </w:rPr>
            </w:pPr>
            <w:r>
              <w:rPr>
                <w:rFonts w:eastAsia="Times New Roman"/>
                <w:b/>
                <w:bCs/>
              </w:rPr>
              <w:t xml:space="preserve">NC- North Carolina Professional Teaching Standards (2015) </w:t>
            </w:r>
          </w:p>
          <w:p w:rsidR="00786021" w:rsidRDefault="00257899" w:rsidP="00BF639A">
            <w:pPr>
              <w:divId w:val="859050142"/>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786021" w:rsidRDefault="00786021">
            <w:pPr>
              <w:rPr>
                <w:rFonts w:eastAsia="Times New Roman"/>
              </w:rPr>
            </w:pPr>
          </w:p>
        </w:tc>
      </w:tr>
      <w:tr w:rsidR="00786021" w:rsidTr="002C0442">
        <w:tc>
          <w:tcPr>
            <w:tcW w:w="0" w:type="auto"/>
            <w:vMerge w:val="restart"/>
            <w:shd w:val="clear" w:color="auto" w:fill="CCFFFF"/>
            <w:hideMark/>
          </w:tcPr>
          <w:p w:rsidR="00786021" w:rsidRDefault="00257899">
            <w:pPr>
              <w:rPr>
                <w:rFonts w:eastAsia="Times New Roman"/>
              </w:rPr>
            </w:pPr>
            <w:r>
              <w:rPr>
                <w:rFonts w:eastAsia="Times New Roman"/>
              </w:rPr>
              <w:lastRenderedPageBreak/>
              <w:t>Differentiation Strategies</w:t>
            </w:r>
          </w:p>
        </w:tc>
        <w:tc>
          <w:tcPr>
            <w:tcW w:w="0" w:type="auto"/>
            <w:shd w:val="clear" w:color="auto" w:fill="FFFFFF"/>
            <w:hideMark/>
          </w:tcPr>
          <w:p w:rsidR="00786021" w:rsidRDefault="00257899">
            <w:pPr>
              <w:rPr>
                <w:rFonts w:eastAsia="Times New Roman"/>
              </w:rPr>
            </w:pPr>
            <w:r>
              <w:rPr>
                <w:rFonts w:eastAsia="Times New Roman"/>
              </w:rPr>
              <w:t xml:space="preserve">Lesson plan includes minimal differentiated instruction, but not specifically addressing designated students. </w:t>
            </w:r>
          </w:p>
        </w:tc>
        <w:tc>
          <w:tcPr>
            <w:tcW w:w="0" w:type="auto"/>
            <w:shd w:val="clear" w:color="auto" w:fill="FFFFFF"/>
            <w:hideMark/>
          </w:tcPr>
          <w:p w:rsidR="00786021" w:rsidRDefault="00257899">
            <w:pPr>
              <w:rPr>
                <w:rFonts w:eastAsia="Times New Roman"/>
              </w:rPr>
            </w:pPr>
            <w:r>
              <w:rPr>
                <w:rFonts w:eastAsia="Times New Roman"/>
              </w:rPr>
              <w:t xml:space="preserve">Lesson includes some differentiated instruction for designated students, but not all. </w:t>
            </w:r>
          </w:p>
        </w:tc>
        <w:tc>
          <w:tcPr>
            <w:tcW w:w="0" w:type="auto"/>
            <w:shd w:val="clear" w:color="auto" w:fill="FFFFFF"/>
            <w:hideMark/>
          </w:tcPr>
          <w:p w:rsidR="00786021" w:rsidRDefault="00257899">
            <w:pPr>
              <w:rPr>
                <w:rFonts w:eastAsia="Times New Roman"/>
              </w:rPr>
            </w:pPr>
            <w:r>
              <w:rPr>
                <w:rFonts w:eastAsia="Times New Roman"/>
              </w:rPr>
              <w:t xml:space="preserve">Lesson clearly offers appropriate challenges for students of all levels, including the designated diverse learners (EC, ELL, and AIG). </w:t>
            </w:r>
          </w:p>
        </w:tc>
        <w:tc>
          <w:tcPr>
            <w:tcW w:w="0" w:type="auto"/>
            <w:shd w:val="clear" w:color="auto" w:fill="FFFFFF"/>
            <w:hideMark/>
          </w:tcPr>
          <w:p w:rsidR="00786021" w:rsidRDefault="00257899">
            <w:pPr>
              <w:rPr>
                <w:rFonts w:eastAsia="Times New Roman"/>
              </w:rPr>
            </w:pPr>
            <w:r>
              <w:rPr>
                <w:rFonts w:eastAsia="Times New Roman"/>
              </w:rPr>
              <w:t xml:space="preserve">Lesson clearly offers appropriate, creative, and well-integrated challenges for all designated diverse learners and students of various learning styles. </w:t>
            </w:r>
          </w:p>
        </w:tc>
        <w:tc>
          <w:tcPr>
            <w:tcW w:w="0" w:type="auto"/>
            <w:vMerge w:val="restart"/>
            <w:shd w:val="clear" w:color="auto" w:fill="E5FFE1"/>
            <w:hideMark/>
          </w:tcPr>
          <w:p w:rsidR="00786021" w:rsidRDefault="00257899">
            <w:pPr>
              <w:rPr>
                <w:rFonts w:eastAsia="Times New Roman"/>
              </w:rPr>
            </w:pPr>
            <w:r>
              <w:rPr>
                <w:rFonts w:eastAsia="Times New Roman"/>
              </w:rPr>
              <w:t> </w:t>
            </w:r>
            <w:r w:rsidR="0010532B">
              <w:rPr>
                <w:rFonts w:eastAsia="Times New Roman"/>
              </w:rPr>
              <w:t>6.0</w:t>
            </w:r>
            <w:r w:rsidR="00664761">
              <w:rPr>
                <w:rFonts w:eastAsia="Times New Roman"/>
              </w:rPr>
              <w:t xml:space="preserve"> The lesson plan doesn’t have any differentiation strategies in it.</w:t>
            </w:r>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1459488555"/>
              <w:rPr>
                <w:rFonts w:eastAsia="Times New Roman"/>
              </w:rPr>
            </w:pPr>
            <w:r>
              <w:rPr>
                <w:rFonts w:eastAsia="Times New Roman"/>
                <w:b/>
                <w:bCs/>
              </w:rPr>
              <w:t xml:space="preserve">NC- North Carolina Professional Teaching Standards (2015) </w:t>
            </w:r>
          </w:p>
          <w:p w:rsidR="00786021" w:rsidRDefault="00257899" w:rsidP="00BF639A">
            <w:pPr>
              <w:divId w:val="444886546"/>
              <w:rPr>
                <w:rFonts w:eastAsia="Times New Roman"/>
                <w:sz w:val="17"/>
                <w:szCs w:val="17"/>
              </w:rPr>
            </w:pPr>
            <w:r>
              <w:rPr>
                <w:rFonts w:eastAsia="Times New Roman"/>
                <w:b/>
                <w:bCs/>
                <w:sz w:val="17"/>
                <w:szCs w:val="17"/>
              </w:rPr>
              <w:t>Standard:</w:t>
            </w:r>
            <w:r>
              <w:rPr>
                <w:rFonts w:eastAsia="Times New Roman"/>
                <w:sz w:val="17"/>
                <w:szCs w:val="17"/>
              </w:rPr>
              <w:t xml:space="preserve"> NCPTS.II - Teachers establish a respectful environment for a diverse population of students. </w:t>
            </w:r>
          </w:p>
        </w:tc>
        <w:tc>
          <w:tcPr>
            <w:tcW w:w="0" w:type="auto"/>
            <w:vMerge/>
            <w:shd w:val="clear" w:color="auto" w:fill="FFFFFF"/>
            <w:vAlign w:val="center"/>
            <w:hideMark/>
          </w:tcPr>
          <w:p w:rsidR="00786021" w:rsidRDefault="00786021">
            <w:pPr>
              <w:rPr>
                <w:rFonts w:eastAsia="Times New Roman"/>
              </w:rPr>
            </w:pPr>
          </w:p>
        </w:tc>
      </w:tr>
      <w:tr w:rsidR="00786021" w:rsidTr="002C0442">
        <w:tc>
          <w:tcPr>
            <w:tcW w:w="0" w:type="auto"/>
            <w:vMerge w:val="restart"/>
            <w:shd w:val="clear" w:color="auto" w:fill="CCFFFF"/>
            <w:hideMark/>
          </w:tcPr>
          <w:p w:rsidR="00786021" w:rsidRDefault="00257899">
            <w:pPr>
              <w:rPr>
                <w:rFonts w:eastAsia="Times New Roman"/>
              </w:rPr>
            </w:pPr>
            <w:r>
              <w:rPr>
                <w:rFonts w:eastAsia="Times New Roman"/>
              </w:rPr>
              <w:t>Lesson Plan Format and Mechanics (including time allotment and closure)</w:t>
            </w:r>
          </w:p>
        </w:tc>
        <w:tc>
          <w:tcPr>
            <w:tcW w:w="0" w:type="auto"/>
            <w:shd w:val="clear" w:color="auto" w:fill="FFFFFF"/>
            <w:hideMark/>
          </w:tcPr>
          <w:p w:rsidR="00786021" w:rsidRDefault="00257899">
            <w:pPr>
              <w:rPr>
                <w:rFonts w:eastAsia="Times New Roman"/>
              </w:rPr>
            </w:pPr>
            <w:r>
              <w:rPr>
                <w:rFonts w:eastAsia="Times New Roman"/>
              </w:rPr>
              <w:t xml:space="preserve">Does not utilize the NCWC lesson plan correctly including any of the following: incomplete lesson closure, spelling and grammar are unacceptable, and learning targets may not all accomplishable for many students in the time allotted. </w:t>
            </w:r>
          </w:p>
        </w:tc>
        <w:tc>
          <w:tcPr>
            <w:tcW w:w="0" w:type="auto"/>
            <w:shd w:val="clear" w:color="auto" w:fill="FFFFFF"/>
            <w:hideMark/>
          </w:tcPr>
          <w:p w:rsidR="00786021" w:rsidRDefault="00257899">
            <w:pPr>
              <w:rPr>
                <w:rFonts w:eastAsia="Times New Roman"/>
              </w:rPr>
            </w:pPr>
            <w:r>
              <w:rPr>
                <w:rFonts w:eastAsia="Times New Roman"/>
              </w:rPr>
              <w:t xml:space="preserve">Covers most of the NCWC lesson plan, but omits a required element including all of the following: lesson plan contains spelling and grammar errors, closure is provided for the activity, and learning targets are accomplishable by almost all students in the time allotted. </w:t>
            </w:r>
          </w:p>
        </w:tc>
        <w:tc>
          <w:tcPr>
            <w:tcW w:w="0" w:type="auto"/>
            <w:shd w:val="clear" w:color="auto" w:fill="FFFFFF"/>
            <w:hideMark/>
          </w:tcPr>
          <w:p w:rsidR="00786021" w:rsidRDefault="00257899">
            <w:pPr>
              <w:rPr>
                <w:rFonts w:eastAsia="Times New Roman"/>
              </w:rPr>
            </w:pPr>
            <w:r>
              <w:rPr>
                <w:rFonts w:eastAsia="Times New Roman"/>
              </w:rPr>
              <w:t xml:space="preserve">Covers all points of the NCWC lesson plan thoroughly including all of the following: lesson plan contains few spelling and grammar errors, closure is appropriate for the activity, learning targets are accomplishable in the time allotted. </w:t>
            </w:r>
          </w:p>
        </w:tc>
        <w:tc>
          <w:tcPr>
            <w:tcW w:w="0" w:type="auto"/>
            <w:shd w:val="clear" w:color="auto" w:fill="FFFFFF"/>
            <w:hideMark/>
          </w:tcPr>
          <w:p w:rsidR="00786021" w:rsidRDefault="00257899">
            <w:pPr>
              <w:rPr>
                <w:rFonts w:eastAsia="Times New Roman"/>
              </w:rPr>
            </w:pPr>
            <w:r>
              <w:rPr>
                <w:rFonts w:eastAsia="Times New Roman"/>
              </w:rPr>
              <w:t xml:space="preserve">Covers all points of the NCWC lesson plan thoroughly, including use of best practices for instruction. Spelling and grammar in lesson plan are flawless. </w:t>
            </w:r>
            <w:r>
              <w:rPr>
                <w:rFonts w:eastAsia="Times New Roman"/>
              </w:rPr>
              <w:br/>
              <w:t xml:space="preserve">Closure activity facilitates deep thinking and reflection. Learning targets are accomplishable by all students in the time allotted. </w:t>
            </w:r>
          </w:p>
        </w:tc>
        <w:tc>
          <w:tcPr>
            <w:tcW w:w="0" w:type="auto"/>
            <w:vMerge w:val="restart"/>
            <w:shd w:val="clear" w:color="auto" w:fill="E5FFE1"/>
            <w:hideMark/>
          </w:tcPr>
          <w:p w:rsidR="00786021" w:rsidRDefault="00257899">
            <w:pPr>
              <w:rPr>
                <w:rFonts w:eastAsia="Times New Roman"/>
              </w:rPr>
            </w:pPr>
            <w:r>
              <w:rPr>
                <w:rFonts w:eastAsia="Times New Roman"/>
              </w:rPr>
              <w:t> </w:t>
            </w:r>
            <w:r w:rsidR="0010532B">
              <w:rPr>
                <w:rFonts w:eastAsia="Times New Roman"/>
              </w:rPr>
              <w:t>6.0</w:t>
            </w:r>
            <w:r w:rsidR="00664761">
              <w:rPr>
                <w:rFonts w:eastAsia="Times New Roman"/>
              </w:rPr>
              <w:t xml:space="preserve"> The lesson plan was not formatted correctly and it was missing a lot of the content that it is supposed to have. </w:t>
            </w:r>
            <w:bookmarkStart w:id="0" w:name="_GoBack"/>
            <w:bookmarkEnd w:id="0"/>
          </w:p>
        </w:tc>
      </w:tr>
      <w:tr w:rsidR="00786021" w:rsidTr="002C0442">
        <w:tc>
          <w:tcPr>
            <w:tcW w:w="0" w:type="auto"/>
            <w:vMerge/>
            <w:shd w:val="clear" w:color="auto" w:fill="FFFFFF"/>
            <w:vAlign w:val="center"/>
            <w:hideMark/>
          </w:tcPr>
          <w:p w:rsidR="00786021" w:rsidRDefault="00786021">
            <w:pPr>
              <w:rPr>
                <w:rFonts w:eastAsia="Times New Roman"/>
              </w:rPr>
            </w:pPr>
          </w:p>
        </w:tc>
        <w:tc>
          <w:tcPr>
            <w:tcW w:w="0" w:type="auto"/>
            <w:gridSpan w:val="4"/>
            <w:shd w:val="clear" w:color="auto" w:fill="FFFFFF"/>
            <w:hideMark/>
          </w:tcPr>
          <w:p w:rsidR="00786021" w:rsidRDefault="00257899">
            <w:pPr>
              <w:rPr>
                <w:rFonts w:eastAsia="Times New Roman"/>
              </w:rPr>
            </w:pPr>
            <w:r>
              <w:rPr>
                <w:rFonts w:eastAsia="Times New Roman"/>
                <w:b/>
                <w:bCs/>
              </w:rPr>
              <w:t>Standards</w:t>
            </w:r>
            <w:r>
              <w:rPr>
                <w:rFonts w:eastAsia="Times New Roman"/>
              </w:rPr>
              <w:t xml:space="preserve"> </w:t>
            </w:r>
          </w:p>
          <w:p w:rsidR="00786021" w:rsidRDefault="00257899">
            <w:pPr>
              <w:divId w:val="42874247"/>
              <w:rPr>
                <w:rFonts w:eastAsia="Times New Roman"/>
              </w:rPr>
            </w:pPr>
            <w:r>
              <w:rPr>
                <w:rFonts w:eastAsia="Times New Roman"/>
                <w:b/>
                <w:bCs/>
              </w:rPr>
              <w:t xml:space="preserve">NC- North Carolina Professional Teaching Standards (2015) </w:t>
            </w:r>
          </w:p>
          <w:p w:rsidR="00BF639A" w:rsidRDefault="00257899" w:rsidP="00BF639A">
            <w:pPr>
              <w:divId w:val="10107484"/>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786021" w:rsidRDefault="00786021">
            <w:pPr>
              <w:rPr>
                <w:rFonts w:eastAsia="Times New Roman"/>
              </w:rPr>
            </w:pPr>
          </w:p>
        </w:tc>
      </w:tr>
    </w:tbl>
    <w:p w:rsidR="00786021" w:rsidRDefault="00257899">
      <w:pPr>
        <w:pStyle w:val="z-BottomofForm"/>
      </w:pPr>
      <w:r>
        <w:t>Bottom of Form</w:t>
      </w:r>
    </w:p>
    <w:p w:rsidR="00786021" w:rsidRDefault="00786021">
      <w:pPr>
        <w:rPr>
          <w:rFonts w:eastAsia="Times New Roman"/>
        </w:rPr>
      </w:pPr>
    </w:p>
    <w:sectPr w:rsidR="0078602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AEF"/>
    <w:rsid w:val="0010532B"/>
    <w:rsid w:val="001603A3"/>
    <w:rsid w:val="00257899"/>
    <w:rsid w:val="00280AEF"/>
    <w:rsid w:val="002C0442"/>
    <w:rsid w:val="002C4863"/>
    <w:rsid w:val="00664761"/>
    <w:rsid w:val="007408BA"/>
    <w:rsid w:val="00786021"/>
    <w:rsid w:val="007A332E"/>
    <w:rsid w:val="00AA25CE"/>
    <w:rsid w:val="00B6112B"/>
    <w:rsid w:val="00BF639A"/>
    <w:rsid w:val="00C26AF3"/>
    <w:rsid w:val="00C50B89"/>
    <w:rsid w:val="00E13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B3254D"/>
  <w15:chartTrackingRefBased/>
  <w15:docId w15:val="{B1C44D63-08F6-4B3C-97B2-648F9DC7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outlineLvl w:val="0"/>
    </w:pPr>
    <w:rPr>
      <w:rFonts w:ascii="Arial" w:hAnsi="Arial" w:cs="Arial"/>
      <w:b/>
      <w:bCs/>
      <w:kern w:val="36"/>
      <w:sz w:val="36"/>
      <w:szCs w:val="36"/>
    </w:rPr>
  </w:style>
  <w:style w:type="paragraph" w:styleId="Heading2">
    <w:name w:val="heading 2"/>
    <w:basedOn w:val="Normal"/>
    <w:link w:val="Heading2Char"/>
    <w:uiPriority w:val="9"/>
    <w:qFormat/>
    <w:pPr>
      <w:pBdr>
        <w:bottom w:val="single" w:sz="6" w:space="0" w:color="000000"/>
      </w:pBdr>
      <w:spacing w:before="100" w:beforeAutospacing="1" w:after="100" w:afterAutospacing="1"/>
      <w:outlineLvl w:val="1"/>
    </w:pPr>
    <w:rPr>
      <w:rFonts w:ascii="Arial" w:hAnsi="Arial" w:cs="Arial"/>
      <w:b/>
      <w:bCs/>
      <w:sz w:val="32"/>
      <w:szCs w:val="32"/>
    </w:rPr>
  </w:style>
  <w:style w:type="paragraph" w:styleId="Heading3">
    <w:name w:val="heading 3"/>
    <w:basedOn w:val="Normal"/>
    <w:link w:val="Heading3Char"/>
    <w:uiPriority w:val="9"/>
    <w:qFormat/>
    <w:pPr>
      <w:pBdr>
        <w:bottom w:val="dashed" w:sz="6" w:space="0" w:color="000000"/>
      </w:pBdr>
      <w:spacing w:before="100" w:beforeAutospacing="1" w:after="100" w:afterAutospacing="1"/>
      <w:outlineLvl w:val="2"/>
    </w:pPr>
    <w:rPr>
      <w:rFonts w:ascii="Arial" w:hAnsi="Arial" w:cs="Arial"/>
      <w:b/>
      <w:bCs/>
      <w:sz w:val="28"/>
      <w:szCs w:val="28"/>
    </w:rPr>
  </w:style>
  <w:style w:type="paragraph" w:styleId="Heading4">
    <w:name w:val="heading 4"/>
    <w:basedOn w:val="Normal"/>
    <w:link w:val="Heading4Char"/>
    <w:uiPriority w:val="9"/>
    <w:qFormat/>
    <w:pPr>
      <w:spacing w:before="100" w:beforeAutospacing="1" w:after="40"/>
      <w:outlineLvl w:val="3"/>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E74B5" w:themeColor="accent1" w:themeShade="BF"/>
      <w:sz w:val="24"/>
      <w:szCs w:val="24"/>
    </w:rPr>
  </w:style>
  <w:style w:type="paragraph" w:customStyle="1" w:styleId="formquestion">
    <w:name w:val="formquestion"/>
    <w:basedOn w:val="Normal"/>
    <w:pPr>
      <w:keepNext/>
      <w:spacing w:before="320" w:after="100" w:afterAutospacing="1"/>
    </w:pPr>
    <w:rPr>
      <w:rFonts w:ascii="Arial" w:hAnsi="Arial" w:cs="Arial"/>
      <w:b/>
      <w:bCs/>
      <w:sz w:val="22"/>
      <w:szCs w:val="22"/>
    </w:rPr>
  </w:style>
  <w:style w:type="paragraph" w:customStyle="1" w:styleId="formquestiondesc">
    <w:name w:val="formquestiondesc"/>
    <w:basedOn w:val="Normal"/>
    <w:pPr>
      <w:spacing w:before="100" w:beforeAutospacing="1" w:after="80"/>
    </w:pPr>
    <w:rPr>
      <w:sz w:val="16"/>
      <w:szCs w:val="16"/>
    </w:rPr>
  </w:style>
  <w:style w:type="paragraph" w:customStyle="1" w:styleId="scalekey">
    <w:name w:val="scalekey"/>
    <w:basedOn w:val="Normal"/>
    <w:pPr>
      <w:spacing w:before="100" w:beforeAutospacing="1" w:after="80"/>
    </w:pPr>
    <w:rPr>
      <w:sz w:val="16"/>
      <w:szCs w:val="16"/>
    </w:rPr>
  </w:style>
  <w:style w:type="paragraph" w:customStyle="1" w:styleId="rubric">
    <w:name w:val="rubric"/>
    <w:basedOn w:val="Normal"/>
    <w:pPr>
      <w:spacing w:before="100" w:beforeAutospacing="1" w:after="100" w:afterAutospacing="1"/>
    </w:pPr>
  </w:style>
  <w:style w:type="paragraph" w:customStyle="1" w:styleId="label">
    <w:name w:val="label"/>
    <w:basedOn w:val="Normal"/>
    <w:pPr>
      <w:spacing w:before="100" w:beforeAutospacing="1" w:after="100" w:afterAutospacing="1"/>
    </w:pPr>
  </w:style>
  <w:style w:type="paragraph" w:customStyle="1" w:styleId="level">
    <w:name w:val="level"/>
    <w:basedOn w:val="Normal"/>
    <w:pPr>
      <w:shd w:val="clear" w:color="auto" w:fill="EAEAEA"/>
      <w:spacing w:before="100" w:beforeAutospacing="1" w:after="100" w:afterAutospacing="1"/>
    </w:pPr>
  </w:style>
  <w:style w:type="paragraph" w:customStyle="1" w:styleId="score">
    <w:name w:val="score"/>
    <w:basedOn w:val="Normal"/>
    <w:pPr>
      <w:shd w:val="clear" w:color="auto" w:fill="E5FFE1"/>
      <w:spacing w:before="100" w:beforeAutospacing="1" w:after="100" w:afterAutospacing="1"/>
      <w:textAlignment w:val="top"/>
    </w:pPr>
  </w:style>
  <w:style w:type="paragraph" w:customStyle="1" w:styleId="form">
    <w:name w:val="form"/>
    <w:basedOn w:val="Normal"/>
    <w:pPr>
      <w:shd w:val="clear" w:color="auto" w:fill="EAEAEA"/>
      <w:spacing w:before="100" w:beforeAutospacing="1" w:after="100" w:afterAutospacing="1"/>
      <w:textAlignment w:val="top"/>
    </w:pPr>
  </w:style>
  <w:style w:type="paragraph" w:customStyle="1" w:styleId="criteria">
    <w:name w:val="criteria"/>
    <w:basedOn w:val="Normal"/>
    <w:pPr>
      <w:shd w:val="clear" w:color="auto" w:fill="CCFFFF"/>
      <w:spacing w:before="100" w:beforeAutospacing="1" w:after="100" w:afterAutospacing="1"/>
      <w:textAlignment w:val="top"/>
    </w:pPr>
  </w:style>
  <w:style w:type="paragraph" w:customStyle="1" w:styleId="cell">
    <w:name w:val="cell"/>
    <w:basedOn w:val="Normal"/>
    <w:pPr>
      <w:spacing w:before="100" w:beforeAutospacing="1" w:after="100" w:afterAutospacing="1"/>
      <w:textAlignment w:val="top"/>
    </w:pPr>
  </w:style>
  <w:style w:type="paragraph" w:customStyle="1" w:styleId="cellnostandards">
    <w:name w:val="cellnostandards"/>
    <w:basedOn w:val="Normal"/>
    <w:pPr>
      <w:spacing w:before="100" w:beforeAutospacing="1" w:after="100" w:afterAutospacing="1"/>
      <w:textAlignment w:val="top"/>
    </w:pPr>
  </w:style>
  <w:style w:type="paragraph" w:customStyle="1" w:styleId="standards">
    <w:name w:val="standards"/>
    <w:basedOn w:val="Normal"/>
    <w:pPr>
      <w:spacing w:before="100" w:beforeAutospacing="1" w:after="100" w:afterAutospacing="1"/>
      <w:textAlignment w:val="top"/>
    </w:pPr>
    <w:rPr>
      <w:sz w:val="18"/>
      <w:szCs w:val="18"/>
    </w:rPr>
  </w:style>
  <w:style w:type="paragraph" w:customStyle="1" w:styleId="maxedrubric">
    <w:name w:val="maxedrubric"/>
    <w:basedOn w:val="Normal"/>
    <w:pPr>
      <w:spacing w:before="100" w:beforeAutospacing="1" w:after="100" w:afterAutospacing="1"/>
    </w:pPr>
    <w:rPr>
      <w:sz w:val="16"/>
      <w:szCs w:val="16"/>
    </w:rPr>
  </w:style>
  <w:style w:type="table" w:styleId="TableGrid">
    <w:name w:val="Table Grid"/>
    <w:basedOn w:val="TableNormal"/>
    <w:uiPriority w:val="39"/>
    <w:rPr>
      <w:rFonts w:ascii="Arial" w:hAnsi="Arial" w:cs="Arial"/>
      <w:sz w:val="18"/>
      <w:szCs w:val="18"/>
    </w:rPr>
    <w:tblPr>
      <w:tblInd w:w="0" w:type="nil"/>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CellMar>
        <w:top w:w="108" w:type="dxa"/>
        <w:bottom w:w="108" w:type="dxa"/>
      </w:tblCellMar>
    </w:tbl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eastAsiaTheme="minorEastAsia"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105">
      <w:marLeft w:val="0"/>
      <w:marRight w:val="0"/>
      <w:marTop w:val="0"/>
      <w:marBottom w:val="0"/>
      <w:divBdr>
        <w:top w:val="none" w:sz="0" w:space="0" w:color="auto"/>
        <w:left w:val="none" w:sz="0" w:space="0" w:color="auto"/>
        <w:bottom w:val="none" w:sz="0" w:space="0" w:color="auto"/>
        <w:right w:val="none" w:sz="0" w:space="0" w:color="auto"/>
      </w:divBdr>
      <w:divsChild>
        <w:div w:id="1593853180">
          <w:marLeft w:val="225"/>
          <w:marRight w:val="0"/>
          <w:marTop w:val="0"/>
          <w:marBottom w:val="0"/>
          <w:divBdr>
            <w:top w:val="none" w:sz="0" w:space="0" w:color="auto"/>
            <w:left w:val="none" w:sz="0" w:space="0" w:color="auto"/>
            <w:bottom w:val="none" w:sz="0" w:space="0" w:color="auto"/>
            <w:right w:val="none" w:sz="0" w:space="0" w:color="auto"/>
          </w:divBdr>
          <w:divsChild>
            <w:div w:id="754976791">
              <w:marLeft w:val="0"/>
              <w:marRight w:val="0"/>
              <w:marTop w:val="0"/>
              <w:marBottom w:val="0"/>
              <w:divBdr>
                <w:top w:val="none" w:sz="0" w:space="0" w:color="auto"/>
                <w:left w:val="none" w:sz="0" w:space="0" w:color="auto"/>
                <w:bottom w:val="none" w:sz="0" w:space="0" w:color="auto"/>
                <w:right w:val="none" w:sz="0" w:space="0" w:color="auto"/>
              </w:divBdr>
              <w:divsChild>
                <w:div w:id="1465543468">
                  <w:marLeft w:val="0"/>
                  <w:marRight w:val="0"/>
                  <w:marTop w:val="0"/>
                  <w:marBottom w:val="0"/>
                  <w:divBdr>
                    <w:top w:val="none" w:sz="0" w:space="0" w:color="auto"/>
                    <w:left w:val="none" w:sz="0" w:space="0" w:color="auto"/>
                    <w:bottom w:val="none" w:sz="0" w:space="0" w:color="auto"/>
                    <w:right w:val="none" w:sz="0" w:space="0" w:color="auto"/>
                  </w:divBdr>
                  <w:divsChild>
                    <w:div w:id="375471926">
                      <w:marLeft w:val="0"/>
                      <w:marRight w:val="0"/>
                      <w:marTop w:val="0"/>
                      <w:marBottom w:val="0"/>
                      <w:divBdr>
                        <w:top w:val="none" w:sz="0" w:space="0" w:color="auto"/>
                        <w:left w:val="none" w:sz="0" w:space="0" w:color="auto"/>
                        <w:bottom w:val="none" w:sz="0" w:space="0" w:color="auto"/>
                        <w:right w:val="none" w:sz="0" w:space="0" w:color="auto"/>
                      </w:divBdr>
                    </w:div>
                    <w:div w:id="163013823">
                      <w:marLeft w:val="0"/>
                      <w:marRight w:val="0"/>
                      <w:marTop w:val="0"/>
                      <w:marBottom w:val="0"/>
                      <w:divBdr>
                        <w:top w:val="none" w:sz="0" w:space="0" w:color="auto"/>
                        <w:left w:val="none" w:sz="0" w:space="0" w:color="auto"/>
                        <w:bottom w:val="none" w:sz="0" w:space="0" w:color="auto"/>
                        <w:right w:val="none" w:sz="0" w:space="0" w:color="auto"/>
                      </w:divBdr>
                    </w:div>
                    <w:div w:id="527989818">
                      <w:marLeft w:val="0"/>
                      <w:marRight w:val="0"/>
                      <w:marTop w:val="0"/>
                      <w:marBottom w:val="0"/>
                      <w:divBdr>
                        <w:top w:val="none" w:sz="0" w:space="0" w:color="auto"/>
                        <w:left w:val="none" w:sz="0" w:space="0" w:color="auto"/>
                        <w:bottom w:val="none" w:sz="0" w:space="0" w:color="auto"/>
                        <w:right w:val="none" w:sz="0" w:space="0" w:color="auto"/>
                      </w:divBdr>
                    </w:div>
                    <w:div w:id="202049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67719">
      <w:marLeft w:val="225"/>
      <w:marRight w:val="0"/>
      <w:marTop w:val="0"/>
      <w:marBottom w:val="0"/>
      <w:divBdr>
        <w:top w:val="none" w:sz="0" w:space="0" w:color="auto"/>
        <w:left w:val="none" w:sz="0" w:space="0" w:color="auto"/>
        <w:bottom w:val="none" w:sz="0" w:space="0" w:color="auto"/>
        <w:right w:val="none" w:sz="0" w:space="0" w:color="auto"/>
      </w:divBdr>
      <w:divsChild>
        <w:div w:id="1459488555">
          <w:marLeft w:val="0"/>
          <w:marRight w:val="0"/>
          <w:marTop w:val="0"/>
          <w:marBottom w:val="0"/>
          <w:divBdr>
            <w:top w:val="none" w:sz="0" w:space="0" w:color="auto"/>
            <w:left w:val="none" w:sz="0" w:space="0" w:color="auto"/>
            <w:bottom w:val="none" w:sz="0" w:space="0" w:color="auto"/>
            <w:right w:val="none" w:sz="0" w:space="0" w:color="auto"/>
          </w:divBdr>
          <w:divsChild>
            <w:div w:id="444886546">
              <w:marLeft w:val="0"/>
              <w:marRight w:val="0"/>
              <w:marTop w:val="0"/>
              <w:marBottom w:val="0"/>
              <w:divBdr>
                <w:top w:val="none" w:sz="0" w:space="0" w:color="auto"/>
                <w:left w:val="none" w:sz="0" w:space="0" w:color="auto"/>
                <w:bottom w:val="none" w:sz="0" w:space="0" w:color="auto"/>
                <w:right w:val="none" w:sz="0" w:space="0" w:color="auto"/>
              </w:divBdr>
              <w:divsChild>
                <w:div w:id="1255633293">
                  <w:marLeft w:val="0"/>
                  <w:marRight w:val="0"/>
                  <w:marTop w:val="0"/>
                  <w:marBottom w:val="0"/>
                  <w:divBdr>
                    <w:top w:val="none" w:sz="0" w:space="0" w:color="auto"/>
                    <w:left w:val="none" w:sz="0" w:space="0" w:color="auto"/>
                    <w:bottom w:val="none" w:sz="0" w:space="0" w:color="auto"/>
                    <w:right w:val="none" w:sz="0" w:space="0" w:color="auto"/>
                  </w:divBdr>
                </w:div>
                <w:div w:id="1382972501">
                  <w:marLeft w:val="0"/>
                  <w:marRight w:val="0"/>
                  <w:marTop w:val="0"/>
                  <w:marBottom w:val="0"/>
                  <w:divBdr>
                    <w:top w:val="none" w:sz="0" w:space="0" w:color="auto"/>
                    <w:left w:val="none" w:sz="0" w:space="0" w:color="auto"/>
                    <w:bottom w:val="none" w:sz="0" w:space="0" w:color="auto"/>
                    <w:right w:val="none" w:sz="0" w:space="0" w:color="auto"/>
                  </w:divBdr>
                </w:div>
                <w:div w:id="108858371">
                  <w:marLeft w:val="0"/>
                  <w:marRight w:val="0"/>
                  <w:marTop w:val="0"/>
                  <w:marBottom w:val="0"/>
                  <w:divBdr>
                    <w:top w:val="none" w:sz="0" w:space="0" w:color="auto"/>
                    <w:left w:val="none" w:sz="0" w:space="0" w:color="auto"/>
                    <w:bottom w:val="none" w:sz="0" w:space="0" w:color="auto"/>
                    <w:right w:val="none" w:sz="0" w:space="0" w:color="auto"/>
                  </w:divBdr>
                </w:div>
                <w:div w:id="1631129460">
                  <w:marLeft w:val="0"/>
                  <w:marRight w:val="0"/>
                  <w:marTop w:val="0"/>
                  <w:marBottom w:val="0"/>
                  <w:divBdr>
                    <w:top w:val="none" w:sz="0" w:space="0" w:color="auto"/>
                    <w:left w:val="none" w:sz="0" w:space="0" w:color="auto"/>
                    <w:bottom w:val="none" w:sz="0" w:space="0" w:color="auto"/>
                    <w:right w:val="none" w:sz="0" w:space="0" w:color="auto"/>
                  </w:divBdr>
                </w:div>
                <w:div w:id="135083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88437">
      <w:marLeft w:val="225"/>
      <w:marRight w:val="0"/>
      <w:marTop w:val="0"/>
      <w:marBottom w:val="0"/>
      <w:divBdr>
        <w:top w:val="none" w:sz="0" w:space="0" w:color="auto"/>
        <w:left w:val="none" w:sz="0" w:space="0" w:color="auto"/>
        <w:bottom w:val="none" w:sz="0" w:space="0" w:color="auto"/>
        <w:right w:val="none" w:sz="0" w:space="0" w:color="auto"/>
      </w:divBdr>
      <w:divsChild>
        <w:div w:id="232470232">
          <w:marLeft w:val="0"/>
          <w:marRight w:val="0"/>
          <w:marTop w:val="0"/>
          <w:marBottom w:val="0"/>
          <w:divBdr>
            <w:top w:val="none" w:sz="0" w:space="0" w:color="auto"/>
            <w:left w:val="none" w:sz="0" w:space="0" w:color="auto"/>
            <w:bottom w:val="none" w:sz="0" w:space="0" w:color="auto"/>
            <w:right w:val="none" w:sz="0" w:space="0" w:color="auto"/>
          </w:divBdr>
          <w:divsChild>
            <w:div w:id="859050142">
              <w:marLeft w:val="0"/>
              <w:marRight w:val="0"/>
              <w:marTop w:val="0"/>
              <w:marBottom w:val="0"/>
              <w:divBdr>
                <w:top w:val="none" w:sz="0" w:space="0" w:color="auto"/>
                <w:left w:val="none" w:sz="0" w:space="0" w:color="auto"/>
                <w:bottom w:val="none" w:sz="0" w:space="0" w:color="auto"/>
                <w:right w:val="none" w:sz="0" w:space="0" w:color="auto"/>
              </w:divBdr>
              <w:divsChild>
                <w:div w:id="308561473">
                  <w:marLeft w:val="0"/>
                  <w:marRight w:val="0"/>
                  <w:marTop w:val="0"/>
                  <w:marBottom w:val="0"/>
                  <w:divBdr>
                    <w:top w:val="none" w:sz="0" w:space="0" w:color="auto"/>
                    <w:left w:val="none" w:sz="0" w:space="0" w:color="auto"/>
                    <w:bottom w:val="none" w:sz="0" w:space="0" w:color="auto"/>
                    <w:right w:val="none" w:sz="0" w:space="0" w:color="auto"/>
                  </w:divBdr>
                </w:div>
                <w:div w:id="913005746">
                  <w:marLeft w:val="0"/>
                  <w:marRight w:val="0"/>
                  <w:marTop w:val="0"/>
                  <w:marBottom w:val="0"/>
                  <w:divBdr>
                    <w:top w:val="none" w:sz="0" w:space="0" w:color="auto"/>
                    <w:left w:val="none" w:sz="0" w:space="0" w:color="auto"/>
                    <w:bottom w:val="none" w:sz="0" w:space="0" w:color="auto"/>
                    <w:right w:val="none" w:sz="0" w:space="0" w:color="auto"/>
                  </w:divBdr>
                </w:div>
                <w:div w:id="994914995">
                  <w:marLeft w:val="0"/>
                  <w:marRight w:val="0"/>
                  <w:marTop w:val="0"/>
                  <w:marBottom w:val="0"/>
                  <w:divBdr>
                    <w:top w:val="none" w:sz="0" w:space="0" w:color="auto"/>
                    <w:left w:val="none" w:sz="0" w:space="0" w:color="auto"/>
                    <w:bottom w:val="none" w:sz="0" w:space="0" w:color="auto"/>
                    <w:right w:val="none" w:sz="0" w:space="0" w:color="auto"/>
                  </w:divBdr>
                </w:div>
                <w:div w:id="66000673">
                  <w:marLeft w:val="0"/>
                  <w:marRight w:val="0"/>
                  <w:marTop w:val="0"/>
                  <w:marBottom w:val="0"/>
                  <w:divBdr>
                    <w:top w:val="none" w:sz="0" w:space="0" w:color="auto"/>
                    <w:left w:val="none" w:sz="0" w:space="0" w:color="auto"/>
                    <w:bottom w:val="none" w:sz="0" w:space="0" w:color="auto"/>
                    <w:right w:val="none" w:sz="0" w:space="0" w:color="auto"/>
                  </w:divBdr>
                </w:div>
                <w:div w:id="1445882145">
                  <w:marLeft w:val="0"/>
                  <w:marRight w:val="0"/>
                  <w:marTop w:val="0"/>
                  <w:marBottom w:val="0"/>
                  <w:divBdr>
                    <w:top w:val="none" w:sz="0" w:space="0" w:color="auto"/>
                    <w:left w:val="none" w:sz="0" w:space="0" w:color="auto"/>
                    <w:bottom w:val="none" w:sz="0" w:space="0" w:color="auto"/>
                    <w:right w:val="none" w:sz="0" w:space="0" w:color="auto"/>
                  </w:divBdr>
                </w:div>
                <w:div w:id="1185249808">
                  <w:marLeft w:val="0"/>
                  <w:marRight w:val="0"/>
                  <w:marTop w:val="0"/>
                  <w:marBottom w:val="0"/>
                  <w:divBdr>
                    <w:top w:val="none" w:sz="0" w:space="0" w:color="auto"/>
                    <w:left w:val="none" w:sz="0" w:space="0" w:color="auto"/>
                    <w:bottom w:val="none" w:sz="0" w:space="0" w:color="auto"/>
                    <w:right w:val="none" w:sz="0" w:space="0" w:color="auto"/>
                  </w:divBdr>
                </w:div>
                <w:div w:id="1959604535">
                  <w:marLeft w:val="0"/>
                  <w:marRight w:val="0"/>
                  <w:marTop w:val="0"/>
                  <w:marBottom w:val="0"/>
                  <w:divBdr>
                    <w:top w:val="none" w:sz="0" w:space="0" w:color="auto"/>
                    <w:left w:val="none" w:sz="0" w:space="0" w:color="auto"/>
                    <w:bottom w:val="none" w:sz="0" w:space="0" w:color="auto"/>
                    <w:right w:val="none" w:sz="0" w:space="0" w:color="auto"/>
                  </w:divBdr>
                </w:div>
                <w:div w:id="44211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79669">
      <w:marLeft w:val="225"/>
      <w:marRight w:val="0"/>
      <w:marTop w:val="0"/>
      <w:marBottom w:val="0"/>
      <w:divBdr>
        <w:top w:val="none" w:sz="0" w:space="0" w:color="auto"/>
        <w:left w:val="none" w:sz="0" w:space="0" w:color="auto"/>
        <w:bottom w:val="none" w:sz="0" w:space="0" w:color="auto"/>
        <w:right w:val="none" w:sz="0" w:space="0" w:color="auto"/>
      </w:divBdr>
      <w:divsChild>
        <w:div w:id="42874247">
          <w:marLeft w:val="0"/>
          <w:marRight w:val="0"/>
          <w:marTop w:val="0"/>
          <w:marBottom w:val="0"/>
          <w:divBdr>
            <w:top w:val="none" w:sz="0" w:space="0" w:color="auto"/>
            <w:left w:val="none" w:sz="0" w:space="0" w:color="auto"/>
            <w:bottom w:val="none" w:sz="0" w:space="0" w:color="auto"/>
            <w:right w:val="none" w:sz="0" w:space="0" w:color="auto"/>
          </w:divBdr>
          <w:divsChild>
            <w:div w:id="10107484">
              <w:marLeft w:val="0"/>
              <w:marRight w:val="0"/>
              <w:marTop w:val="0"/>
              <w:marBottom w:val="0"/>
              <w:divBdr>
                <w:top w:val="none" w:sz="0" w:space="0" w:color="auto"/>
                <w:left w:val="none" w:sz="0" w:space="0" w:color="auto"/>
                <w:bottom w:val="none" w:sz="0" w:space="0" w:color="auto"/>
                <w:right w:val="none" w:sz="0" w:space="0" w:color="auto"/>
              </w:divBdr>
              <w:divsChild>
                <w:div w:id="1138693865">
                  <w:marLeft w:val="0"/>
                  <w:marRight w:val="0"/>
                  <w:marTop w:val="0"/>
                  <w:marBottom w:val="0"/>
                  <w:divBdr>
                    <w:top w:val="none" w:sz="0" w:space="0" w:color="auto"/>
                    <w:left w:val="none" w:sz="0" w:space="0" w:color="auto"/>
                    <w:bottom w:val="none" w:sz="0" w:space="0" w:color="auto"/>
                    <w:right w:val="none" w:sz="0" w:space="0" w:color="auto"/>
                  </w:divBdr>
                </w:div>
                <w:div w:id="2106922610">
                  <w:marLeft w:val="0"/>
                  <w:marRight w:val="0"/>
                  <w:marTop w:val="0"/>
                  <w:marBottom w:val="0"/>
                  <w:divBdr>
                    <w:top w:val="none" w:sz="0" w:space="0" w:color="auto"/>
                    <w:left w:val="none" w:sz="0" w:space="0" w:color="auto"/>
                    <w:bottom w:val="none" w:sz="0" w:space="0" w:color="auto"/>
                    <w:right w:val="none" w:sz="0" w:space="0" w:color="auto"/>
                  </w:divBdr>
                </w:div>
                <w:div w:id="534464701">
                  <w:marLeft w:val="0"/>
                  <w:marRight w:val="0"/>
                  <w:marTop w:val="0"/>
                  <w:marBottom w:val="0"/>
                  <w:divBdr>
                    <w:top w:val="none" w:sz="0" w:space="0" w:color="auto"/>
                    <w:left w:val="none" w:sz="0" w:space="0" w:color="auto"/>
                    <w:bottom w:val="none" w:sz="0" w:space="0" w:color="auto"/>
                    <w:right w:val="none" w:sz="0" w:space="0" w:color="auto"/>
                  </w:divBdr>
                </w:div>
                <w:div w:id="335151617">
                  <w:marLeft w:val="0"/>
                  <w:marRight w:val="0"/>
                  <w:marTop w:val="0"/>
                  <w:marBottom w:val="0"/>
                  <w:divBdr>
                    <w:top w:val="none" w:sz="0" w:space="0" w:color="auto"/>
                    <w:left w:val="none" w:sz="0" w:space="0" w:color="auto"/>
                    <w:bottom w:val="none" w:sz="0" w:space="0" w:color="auto"/>
                    <w:right w:val="none" w:sz="0" w:space="0" w:color="auto"/>
                  </w:divBdr>
                </w:div>
                <w:div w:id="1776947271">
                  <w:marLeft w:val="0"/>
                  <w:marRight w:val="0"/>
                  <w:marTop w:val="0"/>
                  <w:marBottom w:val="0"/>
                  <w:divBdr>
                    <w:top w:val="none" w:sz="0" w:space="0" w:color="auto"/>
                    <w:left w:val="none" w:sz="0" w:space="0" w:color="auto"/>
                    <w:bottom w:val="none" w:sz="0" w:space="0" w:color="auto"/>
                    <w:right w:val="none" w:sz="0" w:space="0" w:color="auto"/>
                  </w:divBdr>
                </w:div>
                <w:div w:id="234630894">
                  <w:marLeft w:val="0"/>
                  <w:marRight w:val="0"/>
                  <w:marTop w:val="0"/>
                  <w:marBottom w:val="0"/>
                  <w:divBdr>
                    <w:top w:val="none" w:sz="0" w:space="0" w:color="auto"/>
                    <w:left w:val="none" w:sz="0" w:space="0" w:color="auto"/>
                    <w:bottom w:val="none" w:sz="0" w:space="0" w:color="auto"/>
                    <w:right w:val="none" w:sz="0" w:space="0" w:color="auto"/>
                  </w:divBdr>
                </w:div>
                <w:div w:id="1690568810">
                  <w:marLeft w:val="0"/>
                  <w:marRight w:val="0"/>
                  <w:marTop w:val="0"/>
                  <w:marBottom w:val="0"/>
                  <w:divBdr>
                    <w:top w:val="none" w:sz="0" w:space="0" w:color="auto"/>
                    <w:left w:val="none" w:sz="0" w:space="0" w:color="auto"/>
                    <w:bottom w:val="none" w:sz="0" w:space="0" w:color="auto"/>
                    <w:right w:val="none" w:sz="0" w:space="0" w:color="auto"/>
                  </w:divBdr>
                </w:div>
                <w:div w:id="128033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628265">
      <w:marLeft w:val="225"/>
      <w:marRight w:val="0"/>
      <w:marTop w:val="0"/>
      <w:marBottom w:val="0"/>
      <w:divBdr>
        <w:top w:val="none" w:sz="0" w:space="0" w:color="auto"/>
        <w:left w:val="none" w:sz="0" w:space="0" w:color="auto"/>
        <w:bottom w:val="none" w:sz="0" w:space="0" w:color="auto"/>
        <w:right w:val="none" w:sz="0" w:space="0" w:color="auto"/>
      </w:divBdr>
      <w:divsChild>
        <w:div w:id="1617639179">
          <w:marLeft w:val="0"/>
          <w:marRight w:val="0"/>
          <w:marTop w:val="0"/>
          <w:marBottom w:val="0"/>
          <w:divBdr>
            <w:top w:val="none" w:sz="0" w:space="0" w:color="auto"/>
            <w:left w:val="none" w:sz="0" w:space="0" w:color="auto"/>
            <w:bottom w:val="none" w:sz="0" w:space="0" w:color="auto"/>
            <w:right w:val="none" w:sz="0" w:space="0" w:color="auto"/>
          </w:divBdr>
          <w:divsChild>
            <w:div w:id="1661037044">
              <w:marLeft w:val="0"/>
              <w:marRight w:val="0"/>
              <w:marTop w:val="0"/>
              <w:marBottom w:val="0"/>
              <w:divBdr>
                <w:top w:val="none" w:sz="0" w:space="0" w:color="auto"/>
                <w:left w:val="none" w:sz="0" w:space="0" w:color="auto"/>
                <w:bottom w:val="none" w:sz="0" w:space="0" w:color="auto"/>
                <w:right w:val="none" w:sz="0" w:space="0" w:color="auto"/>
              </w:divBdr>
              <w:divsChild>
                <w:div w:id="90394883">
                  <w:marLeft w:val="0"/>
                  <w:marRight w:val="0"/>
                  <w:marTop w:val="0"/>
                  <w:marBottom w:val="0"/>
                  <w:divBdr>
                    <w:top w:val="none" w:sz="0" w:space="0" w:color="auto"/>
                    <w:left w:val="none" w:sz="0" w:space="0" w:color="auto"/>
                    <w:bottom w:val="none" w:sz="0" w:space="0" w:color="auto"/>
                    <w:right w:val="none" w:sz="0" w:space="0" w:color="auto"/>
                  </w:divBdr>
                </w:div>
                <w:div w:id="102306468">
                  <w:marLeft w:val="0"/>
                  <w:marRight w:val="0"/>
                  <w:marTop w:val="0"/>
                  <w:marBottom w:val="0"/>
                  <w:divBdr>
                    <w:top w:val="none" w:sz="0" w:space="0" w:color="auto"/>
                    <w:left w:val="none" w:sz="0" w:space="0" w:color="auto"/>
                    <w:bottom w:val="none" w:sz="0" w:space="0" w:color="auto"/>
                    <w:right w:val="none" w:sz="0" w:space="0" w:color="auto"/>
                  </w:divBdr>
                </w:div>
                <w:div w:id="691565292">
                  <w:marLeft w:val="0"/>
                  <w:marRight w:val="0"/>
                  <w:marTop w:val="0"/>
                  <w:marBottom w:val="0"/>
                  <w:divBdr>
                    <w:top w:val="none" w:sz="0" w:space="0" w:color="auto"/>
                    <w:left w:val="none" w:sz="0" w:space="0" w:color="auto"/>
                    <w:bottom w:val="none" w:sz="0" w:space="0" w:color="auto"/>
                    <w:right w:val="none" w:sz="0" w:space="0" w:color="auto"/>
                  </w:divBdr>
                </w:div>
                <w:div w:id="2066443552">
                  <w:marLeft w:val="0"/>
                  <w:marRight w:val="0"/>
                  <w:marTop w:val="0"/>
                  <w:marBottom w:val="0"/>
                  <w:divBdr>
                    <w:top w:val="none" w:sz="0" w:space="0" w:color="auto"/>
                    <w:left w:val="none" w:sz="0" w:space="0" w:color="auto"/>
                    <w:bottom w:val="none" w:sz="0" w:space="0" w:color="auto"/>
                    <w:right w:val="none" w:sz="0" w:space="0" w:color="auto"/>
                  </w:divBdr>
                </w:div>
                <w:div w:id="58989111">
                  <w:marLeft w:val="0"/>
                  <w:marRight w:val="0"/>
                  <w:marTop w:val="0"/>
                  <w:marBottom w:val="0"/>
                  <w:divBdr>
                    <w:top w:val="none" w:sz="0" w:space="0" w:color="auto"/>
                    <w:left w:val="none" w:sz="0" w:space="0" w:color="auto"/>
                    <w:bottom w:val="none" w:sz="0" w:space="0" w:color="auto"/>
                    <w:right w:val="none" w:sz="0" w:space="0" w:color="auto"/>
                  </w:divBdr>
                </w:div>
                <w:div w:id="943810144">
                  <w:marLeft w:val="0"/>
                  <w:marRight w:val="0"/>
                  <w:marTop w:val="0"/>
                  <w:marBottom w:val="0"/>
                  <w:divBdr>
                    <w:top w:val="none" w:sz="0" w:space="0" w:color="auto"/>
                    <w:left w:val="none" w:sz="0" w:space="0" w:color="auto"/>
                    <w:bottom w:val="none" w:sz="0" w:space="0" w:color="auto"/>
                    <w:right w:val="none" w:sz="0" w:space="0" w:color="auto"/>
                  </w:divBdr>
                </w:div>
                <w:div w:id="316426177">
                  <w:marLeft w:val="0"/>
                  <w:marRight w:val="0"/>
                  <w:marTop w:val="0"/>
                  <w:marBottom w:val="0"/>
                  <w:divBdr>
                    <w:top w:val="none" w:sz="0" w:space="0" w:color="auto"/>
                    <w:left w:val="none" w:sz="0" w:space="0" w:color="auto"/>
                    <w:bottom w:val="none" w:sz="0" w:space="0" w:color="auto"/>
                    <w:right w:val="none" w:sz="0" w:space="0" w:color="auto"/>
                  </w:divBdr>
                </w:div>
                <w:div w:id="132789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206897">
      <w:marLeft w:val="225"/>
      <w:marRight w:val="0"/>
      <w:marTop w:val="0"/>
      <w:marBottom w:val="0"/>
      <w:divBdr>
        <w:top w:val="none" w:sz="0" w:space="0" w:color="auto"/>
        <w:left w:val="none" w:sz="0" w:space="0" w:color="auto"/>
        <w:bottom w:val="none" w:sz="0" w:space="0" w:color="auto"/>
        <w:right w:val="none" w:sz="0" w:space="0" w:color="auto"/>
      </w:divBdr>
      <w:divsChild>
        <w:div w:id="181744532">
          <w:marLeft w:val="0"/>
          <w:marRight w:val="0"/>
          <w:marTop w:val="0"/>
          <w:marBottom w:val="0"/>
          <w:divBdr>
            <w:top w:val="none" w:sz="0" w:space="0" w:color="auto"/>
            <w:left w:val="none" w:sz="0" w:space="0" w:color="auto"/>
            <w:bottom w:val="none" w:sz="0" w:space="0" w:color="auto"/>
            <w:right w:val="none" w:sz="0" w:space="0" w:color="auto"/>
          </w:divBdr>
          <w:divsChild>
            <w:div w:id="766539985">
              <w:marLeft w:val="0"/>
              <w:marRight w:val="0"/>
              <w:marTop w:val="0"/>
              <w:marBottom w:val="0"/>
              <w:divBdr>
                <w:top w:val="none" w:sz="0" w:space="0" w:color="auto"/>
                <w:left w:val="none" w:sz="0" w:space="0" w:color="auto"/>
                <w:bottom w:val="none" w:sz="0" w:space="0" w:color="auto"/>
                <w:right w:val="none" w:sz="0" w:space="0" w:color="auto"/>
              </w:divBdr>
              <w:divsChild>
                <w:div w:id="1600915231">
                  <w:marLeft w:val="0"/>
                  <w:marRight w:val="0"/>
                  <w:marTop w:val="0"/>
                  <w:marBottom w:val="0"/>
                  <w:divBdr>
                    <w:top w:val="none" w:sz="0" w:space="0" w:color="auto"/>
                    <w:left w:val="none" w:sz="0" w:space="0" w:color="auto"/>
                    <w:bottom w:val="none" w:sz="0" w:space="0" w:color="auto"/>
                    <w:right w:val="none" w:sz="0" w:space="0" w:color="auto"/>
                  </w:divBdr>
                </w:div>
                <w:div w:id="1289245238">
                  <w:marLeft w:val="0"/>
                  <w:marRight w:val="0"/>
                  <w:marTop w:val="0"/>
                  <w:marBottom w:val="0"/>
                  <w:divBdr>
                    <w:top w:val="none" w:sz="0" w:space="0" w:color="auto"/>
                    <w:left w:val="none" w:sz="0" w:space="0" w:color="auto"/>
                    <w:bottom w:val="none" w:sz="0" w:space="0" w:color="auto"/>
                    <w:right w:val="none" w:sz="0" w:space="0" w:color="auto"/>
                  </w:divBdr>
                </w:div>
                <w:div w:id="292951089">
                  <w:marLeft w:val="0"/>
                  <w:marRight w:val="0"/>
                  <w:marTop w:val="0"/>
                  <w:marBottom w:val="0"/>
                  <w:divBdr>
                    <w:top w:val="none" w:sz="0" w:space="0" w:color="auto"/>
                    <w:left w:val="none" w:sz="0" w:space="0" w:color="auto"/>
                    <w:bottom w:val="none" w:sz="0" w:space="0" w:color="auto"/>
                    <w:right w:val="none" w:sz="0" w:space="0" w:color="auto"/>
                  </w:divBdr>
                </w:div>
                <w:div w:id="806166947">
                  <w:marLeft w:val="0"/>
                  <w:marRight w:val="0"/>
                  <w:marTop w:val="0"/>
                  <w:marBottom w:val="0"/>
                  <w:divBdr>
                    <w:top w:val="none" w:sz="0" w:space="0" w:color="auto"/>
                    <w:left w:val="none" w:sz="0" w:space="0" w:color="auto"/>
                    <w:bottom w:val="none" w:sz="0" w:space="0" w:color="auto"/>
                    <w:right w:val="none" w:sz="0" w:space="0" w:color="auto"/>
                  </w:divBdr>
                </w:div>
                <w:div w:id="2047363920">
                  <w:marLeft w:val="0"/>
                  <w:marRight w:val="0"/>
                  <w:marTop w:val="0"/>
                  <w:marBottom w:val="0"/>
                  <w:divBdr>
                    <w:top w:val="none" w:sz="0" w:space="0" w:color="auto"/>
                    <w:left w:val="none" w:sz="0" w:space="0" w:color="auto"/>
                    <w:bottom w:val="none" w:sz="0" w:space="0" w:color="auto"/>
                    <w:right w:val="none" w:sz="0" w:space="0" w:color="auto"/>
                  </w:divBdr>
                </w:div>
                <w:div w:id="1541749888">
                  <w:marLeft w:val="0"/>
                  <w:marRight w:val="0"/>
                  <w:marTop w:val="0"/>
                  <w:marBottom w:val="0"/>
                  <w:divBdr>
                    <w:top w:val="none" w:sz="0" w:space="0" w:color="auto"/>
                    <w:left w:val="none" w:sz="0" w:space="0" w:color="auto"/>
                    <w:bottom w:val="none" w:sz="0" w:space="0" w:color="auto"/>
                    <w:right w:val="none" w:sz="0" w:space="0" w:color="auto"/>
                  </w:divBdr>
                </w:div>
                <w:div w:id="399253873">
                  <w:marLeft w:val="0"/>
                  <w:marRight w:val="0"/>
                  <w:marTop w:val="0"/>
                  <w:marBottom w:val="0"/>
                  <w:divBdr>
                    <w:top w:val="none" w:sz="0" w:space="0" w:color="auto"/>
                    <w:left w:val="none" w:sz="0" w:space="0" w:color="auto"/>
                    <w:bottom w:val="none" w:sz="0" w:space="0" w:color="auto"/>
                    <w:right w:val="none" w:sz="0" w:space="0" w:color="auto"/>
                  </w:divBdr>
                </w:div>
                <w:div w:id="212376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76198">
      <w:marLeft w:val="225"/>
      <w:marRight w:val="0"/>
      <w:marTop w:val="0"/>
      <w:marBottom w:val="0"/>
      <w:divBdr>
        <w:top w:val="none" w:sz="0" w:space="0" w:color="auto"/>
        <w:left w:val="none" w:sz="0" w:space="0" w:color="auto"/>
        <w:bottom w:val="none" w:sz="0" w:space="0" w:color="auto"/>
        <w:right w:val="none" w:sz="0" w:space="0" w:color="auto"/>
      </w:divBdr>
      <w:divsChild>
        <w:div w:id="925305852">
          <w:marLeft w:val="0"/>
          <w:marRight w:val="0"/>
          <w:marTop w:val="0"/>
          <w:marBottom w:val="0"/>
          <w:divBdr>
            <w:top w:val="none" w:sz="0" w:space="0" w:color="auto"/>
            <w:left w:val="none" w:sz="0" w:space="0" w:color="auto"/>
            <w:bottom w:val="none" w:sz="0" w:space="0" w:color="auto"/>
            <w:right w:val="none" w:sz="0" w:space="0" w:color="auto"/>
          </w:divBdr>
          <w:divsChild>
            <w:div w:id="540283393">
              <w:marLeft w:val="0"/>
              <w:marRight w:val="0"/>
              <w:marTop w:val="0"/>
              <w:marBottom w:val="0"/>
              <w:divBdr>
                <w:top w:val="none" w:sz="0" w:space="0" w:color="auto"/>
                <w:left w:val="none" w:sz="0" w:space="0" w:color="auto"/>
                <w:bottom w:val="none" w:sz="0" w:space="0" w:color="auto"/>
                <w:right w:val="none" w:sz="0" w:space="0" w:color="auto"/>
              </w:divBdr>
              <w:divsChild>
                <w:div w:id="2099669445">
                  <w:marLeft w:val="0"/>
                  <w:marRight w:val="0"/>
                  <w:marTop w:val="0"/>
                  <w:marBottom w:val="0"/>
                  <w:divBdr>
                    <w:top w:val="none" w:sz="0" w:space="0" w:color="auto"/>
                    <w:left w:val="none" w:sz="0" w:space="0" w:color="auto"/>
                    <w:bottom w:val="none" w:sz="0" w:space="0" w:color="auto"/>
                    <w:right w:val="none" w:sz="0" w:space="0" w:color="auto"/>
                  </w:divBdr>
                </w:div>
                <w:div w:id="1688216152">
                  <w:marLeft w:val="0"/>
                  <w:marRight w:val="0"/>
                  <w:marTop w:val="0"/>
                  <w:marBottom w:val="0"/>
                  <w:divBdr>
                    <w:top w:val="none" w:sz="0" w:space="0" w:color="auto"/>
                    <w:left w:val="none" w:sz="0" w:space="0" w:color="auto"/>
                    <w:bottom w:val="none" w:sz="0" w:space="0" w:color="auto"/>
                    <w:right w:val="none" w:sz="0" w:space="0" w:color="auto"/>
                  </w:divBdr>
                </w:div>
                <w:div w:id="196357564">
                  <w:marLeft w:val="0"/>
                  <w:marRight w:val="0"/>
                  <w:marTop w:val="0"/>
                  <w:marBottom w:val="0"/>
                  <w:divBdr>
                    <w:top w:val="none" w:sz="0" w:space="0" w:color="auto"/>
                    <w:left w:val="none" w:sz="0" w:space="0" w:color="auto"/>
                    <w:bottom w:val="none" w:sz="0" w:space="0" w:color="auto"/>
                    <w:right w:val="none" w:sz="0" w:space="0" w:color="auto"/>
                  </w:divBdr>
                </w:div>
                <w:div w:id="288896450">
                  <w:marLeft w:val="0"/>
                  <w:marRight w:val="0"/>
                  <w:marTop w:val="0"/>
                  <w:marBottom w:val="0"/>
                  <w:divBdr>
                    <w:top w:val="none" w:sz="0" w:space="0" w:color="auto"/>
                    <w:left w:val="none" w:sz="0" w:space="0" w:color="auto"/>
                    <w:bottom w:val="none" w:sz="0" w:space="0" w:color="auto"/>
                    <w:right w:val="none" w:sz="0" w:space="0" w:color="auto"/>
                  </w:divBdr>
                </w:div>
                <w:div w:id="1675065960">
                  <w:marLeft w:val="0"/>
                  <w:marRight w:val="0"/>
                  <w:marTop w:val="0"/>
                  <w:marBottom w:val="0"/>
                  <w:divBdr>
                    <w:top w:val="none" w:sz="0" w:space="0" w:color="auto"/>
                    <w:left w:val="none" w:sz="0" w:space="0" w:color="auto"/>
                    <w:bottom w:val="none" w:sz="0" w:space="0" w:color="auto"/>
                    <w:right w:val="none" w:sz="0" w:space="0" w:color="auto"/>
                  </w:divBdr>
                </w:div>
                <w:div w:id="218175633">
                  <w:marLeft w:val="0"/>
                  <w:marRight w:val="0"/>
                  <w:marTop w:val="0"/>
                  <w:marBottom w:val="0"/>
                  <w:divBdr>
                    <w:top w:val="none" w:sz="0" w:space="0" w:color="auto"/>
                    <w:left w:val="none" w:sz="0" w:space="0" w:color="auto"/>
                    <w:bottom w:val="none" w:sz="0" w:space="0" w:color="auto"/>
                    <w:right w:val="none" w:sz="0" w:space="0" w:color="auto"/>
                  </w:divBdr>
                </w:div>
                <w:div w:id="239828187">
                  <w:marLeft w:val="0"/>
                  <w:marRight w:val="0"/>
                  <w:marTop w:val="0"/>
                  <w:marBottom w:val="0"/>
                  <w:divBdr>
                    <w:top w:val="none" w:sz="0" w:space="0" w:color="auto"/>
                    <w:left w:val="none" w:sz="0" w:space="0" w:color="auto"/>
                    <w:bottom w:val="none" w:sz="0" w:space="0" w:color="auto"/>
                    <w:right w:val="none" w:sz="0" w:space="0" w:color="auto"/>
                  </w:divBdr>
                </w:div>
                <w:div w:id="206432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671091">
      <w:marLeft w:val="225"/>
      <w:marRight w:val="0"/>
      <w:marTop w:val="0"/>
      <w:marBottom w:val="0"/>
      <w:divBdr>
        <w:top w:val="none" w:sz="0" w:space="0" w:color="auto"/>
        <w:left w:val="none" w:sz="0" w:space="0" w:color="auto"/>
        <w:bottom w:val="none" w:sz="0" w:space="0" w:color="auto"/>
        <w:right w:val="none" w:sz="0" w:space="0" w:color="auto"/>
      </w:divBdr>
      <w:divsChild>
        <w:div w:id="999383612">
          <w:marLeft w:val="0"/>
          <w:marRight w:val="0"/>
          <w:marTop w:val="0"/>
          <w:marBottom w:val="0"/>
          <w:divBdr>
            <w:top w:val="none" w:sz="0" w:space="0" w:color="auto"/>
            <w:left w:val="none" w:sz="0" w:space="0" w:color="auto"/>
            <w:bottom w:val="none" w:sz="0" w:space="0" w:color="auto"/>
            <w:right w:val="none" w:sz="0" w:space="0" w:color="auto"/>
          </w:divBdr>
          <w:divsChild>
            <w:div w:id="293221214">
              <w:marLeft w:val="0"/>
              <w:marRight w:val="0"/>
              <w:marTop w:val="0"/>
              <w:marBottom w:val="0"/>
              <w:divBdr>
                <w:top w:val="none" w:sz="0" w:space="0" w:color="auto"/>
                <w:left w:val="none" w:sz="0" w:space="0" w:color="auto"/>
                <w:bottom w:val="none" w:sz="0" w:space="0" w:color="auto"/>
                <w:right w:val="none" w:sz="0" w:space="0" w:color="auto"/>
              </w:divBdr>
              <w:divsChild>
                <w:div w:id="1575891798">
                  <w:marLeft w:val="0"/>
                  <w:marRight w:val="0"/>
                  <w:marTop w:val="0"/>
                  <w:marBottom w:val="0"/>
                  <w:divBdr>
                    <w:top w:val="none" w:sz="0" w:space="0" w:color="auto"/>
                    <w:left w:val="none" w:sz="0" w:space="0" w:color="auto"/>
                    <w:bottom w:val="none" w:sz="0" w:space="0" w:color="auto"/>
                    <w:right w:val="none" w:sz="0" w:space="0" w:color="auto"/>
                  </w:divBdr>
                </w:div>
                <w:div w:id="128717667">
                  <w:marLeft w:val="0"/>
                  <w:marRight w:val="0"/>
                  <w:marTop w:val="0"/>
                  <w:marBottom w:val="0"/>
                  <w:divBdr>
                    <w:top w:val="none" w:sz="0" w:space="0" w:color="auto"/>
                    <w:left w:val="none" w:sz="0" w:space="0" w:color="auto"/>
                    <w:bottom w:val="none" w:sz="0" w:space="0" w:color="auto"/>
                    <w:right w:val="none" w:sz="0" w:space="0" w:color="auto"/>
                  </w:divBdr>
                </w:div>
                <w:div w:id="1385717846">
                  <w:marLeft w:val="0"/>
                  <w:marRight w:val="0"/>
                  <w:marTop w:val="0"/>
                  <w:marBottom w:val="0"/>
                  <w:divBdr>
                    <w:top w:val="none" w:sz="0" w:space="0" w:color="auto"/>
                    <w:left w:val="none" w:sz="0" w:space="0" w:color="auto"/>
                    <w:bottom w:val="none" w:sz="0" w:space="0" w:color="auto"/>
                    <w:right w:val="none" w:sz="0" w:space="0" w:color="auto"/>
                  </w:divBdr>
                </w:div>
                <w:div w:id="1470513491">
                  <w:marLeft w:val="0"/>
                  <w:marRight w:val="0"/>
                  <w:marTop w:val="0"/>
                  <w:marBottom w:val="0"/>
                  <w:divBdr>
                    <w:top w:val="none" w:sz="0" w:space="0" w:color="auto"/>
                    <w:left w:val="none" w:sz="0" w:space="0" w:color="auto"/>
                    <w:bottom w:val="none" w:sz="0" w:space="0" w:color="auto"/>
                    <w:right w:val="none" w:sz="0" w:space="0" w:color="auto"/>
                  </w:divBdr>
                </w:div>
                <w:div w:id="817769367">
                  <w:marLeft w:val="0"/>
                  <w:marRight w:val="0"/>
                  <w:marTop w:val="0"/>
                  <w:marBottom w:val="0"/>
                  <w:divBdr>
                    <w:top w:val="none" w:sz="0" w:space="0" w:color="auto"/>
                    <w:left w:val="none" w:sz="0" w:space="0" w:color="auto"/>
                    <w:bottom w:val="none" w:sz="0" w:space="0" w:color="auto"/>
                    <w:right w:val="none" w:sz="0" w:space="0" w:color="auto"/>
                  </w:divBdr>
                </w:div>
                <w:div w:id="1643659400">
                  <w:marLeft w:val="0"/>
                  <w:marRight w:val="0"/>
                  <w:marTop w:val="0"/>
                  <w:marBottom w:val="0"/>
                  <w:divBdr>
                    <w:top w:val="none" w:sz="0" w:space="0" w:color="auto"/>
                    <w:left w:val="none" w:sz="0" w:space="0" w:color="auto"/>
                    <w:bottom w:val="none" w:sz="0" w:space="0" w:color="auto"/>
                    <w:right w:val="none" w:sz="0" w:space="0" w:color="auto"/>
                  </w:divBdr>
                </w:div>
                <w:div w:id="1227573282">
                  <w:marLeft w:val="0"/>
                  <w:marRight w:val="0"/>
                  <w:marTop w:val="0"/>
                  <w:marBottom w:val="0"/>
                  <w:divBdr>
                    <w:top w:val="none" w:sz="0" w:space="0" w:color="auto"/>
                    <w:left w:val="none" w:sz="0" w:space="0" w:color="auto"/>
                    <w:bottom w:val="none" w:sz="0" w:space="0" w:color="auto"/>
                    <w:right w:val="none" w:sz="0" w:space="0" w:color="auto"/>
                  </w:divBdr>
                </w:div>
                <w:div w:id="130747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23681">
      <w:marLeft w:val="225"/>
      <w:marRight w:val="0"/>
      <w:marTop w:val="0"/>
      <w:marBottom w:val="0"/>
      <w:divBdr>
        <w:top w:val="none" w:sz="0" w:space="0" w:color="auto"/>
        <w:left w:val="none" w:sz="0" w:space="0" w:color="auto"/>
        <w:bottom w:val="none" w:sz="0" w:space="0" w:color="auto"/>
        <w:right w:val="none" w:sz="0" w:space="0" w:color="auto"/>
      </w:divBdr>
      <w:divsChild>
        <w:div w:id="177039640">
          <w:marLeft w:val="0"/>
          <w:marRight w:val="0"/>
          <w:marTop w:val="0"/>
          <w:marBottom w:val="0"/>
          <w:divBdr>
            <w:top w:val="none" w:sz="0" w:space="0" w:color="auto"/>
            <w:left w:val="none" w:sz="0" w:space="0" w:color="auto"/>
            <w:bottom w:val="none" w:sz="0" w:space="0" w:color="auto"/>
            <w:right w:val="none" w:sz="0" w:space="0" w:color="auto"/>
          </w:divBdr>
          <w:divsChild>
            <w:div w:id="797068981">
              <w:marLeft w:val="0"/>
              <w:marRight w:val="0"/>
              <w:marTop w:val="0"/>
              <w:marBottom w:val="0"/>
              <w:divBdr>
                <w:top w:val="none" w:sz="0" w:space="0" w:color="auto"/>
                <w:left w:val="none" w:sz="0" w:space="0" w:color="auto"/>
                <w:bottom w:val="none" w:sz="0" w:space="0" w:color="auto"/>
                <w:right w:val="none" w:sz="0" w:space="0" w:color="auto"/>
              </w:divBdr>
              <w:divsChild>
                <w:div w:id="116998556">
                  <w:marLeft w:val="0"/>
                  <w:marRight w:val="0"/>
                  <w:marTop w:val="0"/>
                  <w:marBottom w:val="0"/>
                  <w:divBdr>
                    <w:top w:val="none" w:sz="0" w:space="0" w:color="auto"/>
                    <w:left w:val="none" w:sz="0" w:space="0" w:color="auto"/>
                    <w:bottom w:val="none" w:sz="0" w:space="0" w:color="auto"/>
                    <w:right w:val="none" w:sz="0" w:space="0" w:color="auto"/>
                  </w:divBdr>
                </w:div>
                <w:div w:id="128741098">
                  <w:marLeft w:val="0"/>
                  <w:marRight w:val="0"/>
                  <w:marTop w:val="0"/>
                  <w:marBottom w:val="0"/>
                  <w:divBdr>
                    <w:top w:val="none" w:sz="0" w:space="0" w:color="auto"/>
                    <w:left w:val="none" w:sz="0" w:space="0" w:color="auto"/>
                    <w:bottom w:val="none" w:sz="0" w:space="0" w:color="auto"/>
                    <w:right w:val="none" w:sz="0" w:space="0" w:color="auto"/>
                  </w:divBdr>
                </w:div>
                <w:div w:id="1118573984">
                  <w:marLeft w:val="0"/>
                  <w:marRight w:val="0"/>
                  <w:marTop w:val="0"/>
                  <w:marBottom w:val="0"/>
                  <w:divBdr>
                    <w:top w:val="none" w:sz="0" w:space="0" w:color="auto"/>
                    <w:left w:val="none" w:sz="0" w:space="0" w:color="auto"/>
                    <w:bottom w:val="none" w:sz="0" w:space="0" w:color="auto"/>
                    <w:right w:val="none" w:sz="0" w:space="0" w:color="auto"/>
                  </w:divBdr>
                </w:div>
                <w:div w:id="773787935">
                  <w:marLeft w:val="0"/>
                  <w:marRight w:val="0"/>
                  <w:marTop w:val="0"/>
                  <w:marBottom w:val="0"/>
                  <w:divBdr>
                    <w:top w:val="none" w:sz="0" w:space="0" w:color="auto"/>
                    <w:left w:val="none" w:sz="0" w:space="0" w:color="auto"/>
                    <w:bottom w:val="none" w:sz="0" w:space="0" w:color="auto"/>
                    <w:right w:val="none" w:sz="0" w:space="0" w:color="auto"/>
                  </w:divBdr>
                </w:div>
                <w:div w:id="1855806738">
                  <w:marLeft w:val="0"/>
                  <w:marRight w:val="0"/>
                  <w:marTop w:val="0"/>
                  <w:marBottom w:val="0"/>
                  <w:divBdr>
                    <w:top w:val="none" w:sz="0" w:space="0" w:color="auto"/>
                    <w:left w:val="none" w:sz="0" w:space="0" w:color="auto"/>
                    <w:bottom w:val="none" w:sz="0" w:space="0" w:color="auto"/>
                    <w:right w:val="none" w:sz="0" w:space="0" w:color="auto"/>
                  </w:divBdr>
                </w:div>
                <w:div w:id="461194430">
                  <w:marLeft w:val="0"/>
                  <w:marRight w:val="0"/>
                  <w:marTop w:val="0"/>
                  <w:marBottom w:val="0"/>
                  <w:divBdr>
                    <w:top w:val="none" w:sz="0" w:space="0" w:color="auto"/>
                    <w:left w:val="none" w:sz="0" w:space="0" w:color="auto"/>
                    <w:bottom w:val="none" w:sz="0" w:space="0" w:color="auto"/>
                    <w:right w:val="none" w:sz="0" w:space="0" w:color="auto"/>
                  </w:divBdr>
                </w:div>
                <w:div w:id="1085223759">
                  <w:marLeft w:val="0"/>
                  <w:marRight w:val="0"/>
                  <w:marTop w:val="0"/>
                  <w:marBottom w:val="0"/>
                  <w:divBdr>
                    <w:top w:val="none" w:sz="0" w:space="0" w:color="auto"/>
                    <w:left w:val="none" w:sz="0" w:space="0" w:color="auto"/>
                    <w:bottom w:val="none" w:sz="0" w:space="0" w:color="auto"/>
                    <w:right w:val="none" w:sz="0" w:space="0" w:color="auto"/>
                  </w:divBdr>
                </w:div>
                <w:div w:id="1746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660908">
      <w:marLeft w:val="225"/>
      <w:marRight w:val="0"/>
      <w:marTop w:val="0"/>
      <w:marBottom w:val="0"/>
      <w:divBdr>
        <w:top w:val="none" w:sz="0" w:space="0" w:color="auto"/>
        <w:left w:val="none" w:sz="0" w:space="0" w:color="auto"/>
        <w:bottom w:val="none" w:sz="0" w:space="0" w:color="auto"/>
        <w:right w:val="none" w:sz="0" w:space="0" w:color="auto"/>
      </w:divBdr>
      <w:divsChild>
        <w:div w:id="1416051139">
          <w:marLeft w:val="0"/>
          <w:marRight w:val="0"/>
          <w:marTop w:val="0"/>
          <w:marBottom w:val="0"/>
          <w:divBdr>
            <w:top w:val="none" w:sz="0" w:space="0" w:color="auto"/>
            <w:left w:val="none" w:sz="0" w:space="0" w:color="auto"/>
            <w:bottom w:val="none" w:sz="0" w:space="0" w:color="auto"/>
            <w:right w:val="none" w:sz="0" w:space="0" w:color="auto"/>
          </w:divBdr>
          <w:divsChild>
            <w:div w:id="1702824826">
              <w:marLeft w:val="0"/>
              <w:marRight w:val="0"/>
              <w:marTop w:val="0"/>
              <w:marBottom w:val="0"/>
              <w:divBdr>
                <w:top w:val="none" w:sz="0" w:space="0" w:color="auto"/>
                <w:left w:val="none" w:sz="0" w:space="0" w:color="auto"/>
                <w:bottom w:val="none" w:sz="0" w:space="0" w:color="auto"/>
                <w:right w:val="none" w:sz="0" w:space="0" w:color="auto"/>
              </w:divBdr>
              <w:divsChild>
                <w:div w:id="2118140956">
                  <w:marLeft w:val="0"/>
                  <w:marRight w:val="0"/>
                  <w:marTop w:val="0"/>
                  <w:marBottom w:val="0"/>
                  <w:divBdr>
                    <w:top w:val="none" w:sz="0" w:space="0" w:color="auto"/>
                    <w:left w:val="none" w:sz="0" w:space="0" w:color="auto"/>
                    <w:bottom w:val="none" w:sz="0" w:space="0" w:color="auto"/>
                    <w:right w:val="none" w:sz="0" w:space="0" w:color="auto"/>
                  </w:divBdr>
                </w:div>
                <w:div w:id="1922519979">
                  <w:marLeft w:val="0"/>
                  <w:marRight w:val="0"/>
                  <w:marTop w:val="0"/>
                  <w:marBottom w:val="0"/>
                  <w:divBdr>
                    <w:top w:val="none" w:sz="0" w:space="0" w:color="auto"/>
                    <w:left w:val="none" w:sz="0" w:space="0" w:color="auto"/>
                    <w:bottom w:val="none" w:sz="0" w:space="0" w:color="auto"/>
                    <w:right w:val="none" w:sz="0" w:space="0" w:color="auto"/>
                  </w:divBdr>
                </w:div>
                <w:div w:id="1732264626">
                  <w:marLeft w:val="0"/>
                  <w:marRight w:val="0"/>
                  <w:marTop w:val="0"/>
                  <w:marBottom w:val="0"/>
                  <w:divBdr>
                    <w:top w:val="none" w:sz="0" w:space="0" w:color="auto"/>
                    <w:left w:val="none" w:sz="0" w:space="0" w:color="auto"/>
                    <w:bottom w:val="none" w:sz="0" w:space="0" w:color="auto"/>
                    <w:right w:val="none" w:sz="0" w:space="0" w:color="auto"/>
                  </w:divBdr>
                </w:div>
                <w:div w:id="8686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s://w.taskstream.com/Content/css/Global/Images/Logos/CreatedWithTaskStream-On.gif" TargetMode="External"/><Relationship Id="rId4" Type="http://schemas.openxmlformats.org/officeDocument/2006/relationships/hyperlink" Target="http://www.taskstre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5</Pages>
  <Words>1665</Words>
  <Characters>9492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11135</CharactersWithSpaces>
  <SharedDoc>false</SharedDoc>
  <HyperlinkBase>https://w.taskstream.com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 McKinney</dc:creator>
  <cp:keywords/>
  <dc:description/>
  <cp:lastModifiedBy>Barbara Stewart</cp:lastModifiedBy>
  <cp:revision>11</cp:revision>
  <dcterms:created xsi:type="dcterms:W3CDTF">2016-11-30T15:28:00Z</dcterms:created>
  <dcterms:modified xsi:type="dcterms:W3CDTF">2016-11-30T20:49:00Z</dcterms:modified>
</cp:coreProperties>
</file>